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578F4" w14:textId="77777777" w:rsidR="00BE0328" w:rsidRDefault="00BE0328" w:rsidP="00BE0328">
      <w:pPr>
        <w:pStyle w:val="KANONIKH"/>
        <w:spacing w:line="240" w:lineRule="auto"/>
        <w:rPr>
          <w:rFonts w:ascii="Bookman Old Style" w:hAnsi="Bookman Old Style"/>
          <w:sz w:val="28"/>
          <w:szCs w:val="28"/>
        </w:rPr>
      </w:pPr>
      <w:bookmarkStart w:id="0" w:name="_GoBack"/>
      <w:bookmarkEnd w:id="0"/>
      <w:r>
        <w:rPr>
          <w:rFonts w:ascii="Bookman Old Style" w:hAnsi="Bookman Old Style"/>
          <w:sz w:val="28"/>
          <w:szCs w:val="28"/>
        </w:rPr>
        <w:t>ΑΝΩΤΑΤΟ ΣΥΝΤΑΓΜΑΤΙΚΟ ΔΙΚΑΣΤΗΡΙΟ ΚΥΠΡΟΥ</w:t>
      </w:r>
    </w:p>
    <w:p w14:paraId="181E07F4" w14:textId="77777777" w:rsidR="00BE0328" w:rsidRPr="008C0071" w:rsidRDefault="00BE0328" w:rsidP="00BE0328">
      <w:pPr>
        <w:pStyle w:val="KANONIKH"/>
        <w:spacing w:before="0" w:after="0" w:line="360" w:lineRule="auto"/>
        <w:rPr>
          <w:rFonts w:ascii="Bookman Old Style" w:hAnsi="Bookman Old Style"/>
          <w:caps/>
          <w:sz w:val="28"/>
          <w:szCs w:val="28"/>
        </w:rPr>
      </w:pPr>
      <w:r w:rsidRPr="008C0071">
        <w:rPr>
          <w:rFonts w:ascii="Bookman Old Style" w:hAnsi="Bookman Old Style"/>
          <w:caps/>
          <w:sz w:val="28"/>
          <w:szCs w:val="28"/>
        </w:rPr>
        <w:t xml:space="preserve">Δικαιοδοσία Δυνάμει του Αρθρου </w:t>
      </w:r>
      <w:r w:rsidRPr="0036173D">
        <w:rPr>
          <w:rFonts w:ascii="Bookman Old Style" w:hAnsi="Bookman Old Style"/>
          <w:sz w:val="28"/>
          <w:szCs w:val="28"/>
        </w:rPr>
        <w:t>9(2)(</w:t>
      </w:r>
      <w:r>
        <w:rPr>
          <w:rFonts w:ascii="Bookman Old Style" w:hAnsi="Bookman Old Style"/>
          <w:sz w:val="28"/>
          <w:szCs w:val="28"/>
        </w:rPr>
        <w:t>γ</w:t>
      </w:r>
      <w:r w:rsidRPr="0036173D">
        <w:rPr>
          <w:rFonts w:ascii="Bookman Old Style" w:hAnsi="Bookman Old Style"/>
          <w:sz w:val="28"/>
          <w:szCs w:val="28"/>
        </w:rPr>
        <w:t>),</w:t>
      </w:r>
      <w:r w:rsidRPr="008C0071">
        <w:rPr>
          <w:rFonts w:ascii="Bookman Old Style" w:hAnsi="Bookman Old Style"/>
          <w:caps/>
          <w:sz w:val="28"/>
          <w:szCs w:val="28"/>
        </w:rPr>
        <w:t xml:space="preserve"> του Νόμου 33/64.</w:t>
      </w:r>
    </w:p>
    <w:p w14:paraId="5323D0EA" w14:textId="77777777" w:rsidR="00BE0328" w:rsidRDefault="00BE0328" w:rsidP="00BE0328">
      <w:pPr>
        <w:pStyle w:val="KANONIKH"/>
        <w:spacing w:line="240" w:lineRule="auto"/>
        <w:rPr>
          <w:rFonts w:ascii="Bookman Old Style" w:hAnsi="Bookman Old Style"/>
          <w:iCs/>
          <w:sz w:val="28"/>
          <w:szCs w:val="28"/>
        </w:rPr>
      </w:pPr>
    </w:p>
    <w:p w14:paraId="20128078" w14:textId="002A2341" w:rsidR="00BE0328" w:rsidRDefault="00BE0328" w:rsidP="00BE0328">
      <w:pPr>
        <w:pStyle w:val="KANONIKH"/>
        <w:spacing w:line="240" w:lineRule="auto"/>
        <w:jc w:val="right"/>
      </w:pPr>
      <w:r>
        <w:rPr>
          <w:rFonts w:ascii="Bookman Old Style" w:hAnsi="Bookman Old Style"/>
          <w:sz w:val="28"/>
          <w:szCs w:val="28"/>
        </w:rPr>
        <w:t>(</w:t>
      </w:r>
      <w:r>
        <w:rPr>
          <w:rFonts w:ascii="Bookman Old Style" w:hAnsi="Bookman Old Style"/>
          <w:i/>
          <w:sz w:val="28"/>
          <w:szCs w:val="28"/>
        </w:rPr>
        <w:t>ΑΙΤΗΣΗ ΑΡ. 3/2023</w:t>
      </w:r>
      <w:r>
        <w:rPr>
          <w:rFonts w:ascii="Bookman Old Style" w:hAnsi="Bookman Old Style"/>
          <w:sz w:val="28"/>
          <w:szCs w:val="28"/>
        </w:rPr>
        <w:t>)</w:t>
      </w:r>
    </w:p>
    <w:p w14:paraId="00D73ECF" w14:textId="77777777" w:rsidR="00BE0328" w:rsidRDefault="00BE0328" w:rsidP="00BE0328">
      <w:pPr>
        <w:pStyle w:val="KANONIKH"/>
        <w:spacing w:line="240" w:lineRule="auto"/>
        <w:jc w:val="center"/>
        <w:rPr>
          <w:rFonts w:ascii="Bookman Old Style" w:hAnsi="Bookman Old Style"/>
          <w:sz w:val="28"/>
          <w:szCs w:val="28"/>
        </w:rPr>
      </w:pPr>
    </w:p>
    <w:p w14:paraId="5C913C0D" w14:textId="72B5691E" w:rsidR="00BE0328" w:rsidRDefault="006174F5" w:rsidP="00BE0328">
      <w:pPr>
        <w:pStyle w:val="KANONIKH"/>
        <w:spacing w:line="240" w:lineRule="auto"/>
        <w:jc w:val="center"/>
      </w:pPr>
      <w:r w:rsidRPr="00613E13">
        <w:rPr>
          <w:rFonts w:ascii="Bookman Old Style" w:hAnsi="Bookman Old Style"/>
          <w:sz w:val="28"/>
          <w:szCs w:val="28"/>
        </w:rPr>
        <w:t>20</w:t>
      </w:r>
      <w:r w:rsidR="00C76504">
        <w:rPr>
          <w:rFonts w:ascii="Bookman Old Style" w:hAnsi="Bookman Old Style"/>
          <w:sz w:val="28"/>
          <w:szCs w:val="28"/>
        </w:rPr>
        <w:t xml:space="preserve">  Νοεμβρίου</w:t>
      </w:r>
      <w:r w:rsidR="00BE0328">
        <w:rPr>
          <w:rFonts w:ascii="Bookman Old Style" w:hAnsi="Bookman Old Style"/>
          <w:sz w:val="28"/>
          <w:szCs w:val="28"/>
        </w:rPr>
        <w:t>, 2023.</w:t>
      </w:r>
    </w:p>
    <w:p w14:paraId="4AB9A90C" w14:textId="77777777" w:rsidR="00BE0328" w:rsidRDefault="00BE0328" w:rsidP="00BE0328">
      <w:pPr>
        <w:pStyle w:val="KANONIKH"/>
        <w:spacing w:line="240" w:lineRule="auto"/>
        <w:jc w:val="center"/>
        <w:rPr>
          <w:rFonts w:ascii="Bookman Old Style" w:hAnsi="Bookman Old Style"/>
          <w:sz w:val="28"/>
          <w:szCs w:val="28"/>
        </w:rPr>
      </w:pPr>
    </w:p>
    <w:p w14:paraId="4F970CFF" w14:textId="77777777" w:rsidR="00BE0328" w:rsidRDefault="00BE0328" w:rsidP="00BE0328">
      <w:pPr>
        <w:pStyle w:val="KANONIKH"/>
        <w:spacing w:line="240" w:lineRule="auto"/>
        <w:jc w:val="center"/>
        <w:rPr>
          <w:rFonts w:ascii="Bookman Old Style" w:hAnsi="Bookman Old Style"/>
          <w:sz w:val="28"/>
          <w:szCs w:val="28"/>
        </w:rPr>
      </w:pPr>
    </w:p>
    <w:p w14:paraId="70DA7218" w14:textId="77777777" w:rsidR="00BE0328" w:rsidRDefault="00BE0328" w:rsidP="00BE0328">
      <w:pPr>
        <w:pStyle w:val="KANONIKH"/>
        <w:spacing w:before="0" w:after="0" w:line="360" w:lineRule="auto"/>
        <w:jc w:val="center"/>
        <w:rPr>
          <w:rFonts w:ascii="Bookman Old Style" w:hAnsi="Bookman Old Style"/>
          <w:sz w:val="28"/>
          <w:szCs w:val="28"/>
        </w:rPr>
      </w:pPr>
      <w:r>
        <w:rPr>
          <w:rFonts w:ascii="Bookman Old Style" w:hAnsi="Bookman Old Style"/>
          <w:sz w:val="28"/>
          <w:szCs w:val="28"/>
        </w:rPr>
        <w:t xml:space="preserve">[ΛΙΑΤΣΟΣ, Π.,  ΟΙΚΟΝΟΜΟΥ, ΨΑΡΑ-ΜΙΛΤΙΑΔΟΥ, ΣΩΚΡΑΤΟΥΣ,  </w:t>
      </w:r>
    </w:p>
    <w:p w14:paraId="0757EC4C" w14:textId="77777777" w:rsidR="00BE0328" w:rsidRDefault="00BE0328" w:rsidP="00BE0328">
      <w:pPr>
        <w:pStyle w:val="KANONIKH"/>
        <w:spacing w:before="0" w:after="0" w:line="360" w:lineRule="auto"/>
        <w:jc w:val="center"/>
        <w:rPr>
          <w:rFonts w:ascii="Bookman Old Style" w:hAnsi="Bookman Old Style"/>
          <w:sz w:val="28"/>
          <w:szCs w:val="28"/>
        </w:rPr>
      </w:pPr>
      <w:r>
        <w:rPr>
          <w:rFonts w:ascii="Bookman Old Style" w:hAnsi="Bookman Old Style"/>
          <w:sz w:val="28"/>
          <w:szCs w:val="28"/>
        </w:rPr>
        <w:t>ΣΑΝΤΗΣ, ΧΑΤΖΗΓΙΑΝΝΗ, ΚΑΡΑΚΑΝΝΑ, ΓΕΩΡΓΙΟΥ, ΚΑΛΛΙΓΕΡΟΥ, Δ/</w:t>
      </w:r>
      <w:proofErr w:type="spellStart"/>
      <w:r>
        <w:rPr>
          <w:rFonts w:ascii="Bookman Old Style" w:hAnsi="Bookman Old Style"/>
          <w:sz w:val="28"/>
          <w:szCs w:val="28"/>
        </w:rPr>
        <w:t>στές</w:t>
      </w:r>
      <w:proofErr w:type="spellEnd"/>
      <w:r>
        <w:rPr>
          <w:rFonts w:ascii="Bookman Old Style" w:hAnsi="Bookman Old Style"/>
          <w:sz w:val="28"/>
          <w:szCs w:val="28"/>
        </w:rPr>
        <w:t xml:space="preserve">] </w:t>
      </w:r>
    </w:p>
    <w:p w14:paraId="5310D089" w14:textId="77777777" w:rsidR="00BE0328" w:rsidRDefault="00BE0328" w:rsidP="00BE0328">
      <w:pPr>
        <w:pStyle w:val="KANONIKH"/>
        <w:spacing w:before="0" w:after="0" w:line="360" w:lineRule="auto"/>
        <w:jc w:val="center"/>
        <w:rPr>
          <w:rFonts w:ascii="Bookman Old Style" w:hAnsi="Bookman Old Style"/>
          <w:sz w:val="28"/>
          <w:szCs w:val="28"/>
        </w:rPr>
      </w:pPr>
    </w:p>
    <w:p w14:paraId="471D0910" w14:textId="77777777" w:rsidR="00BE0328" w:rsidRDefault="00BE0328" w:rsidP="00BE0328">
      <w:pPr>
        <w:pStyle w:val="KANONIKH"/>
        <w:spacing w:before="0" w:after="0" w:line="360" w:lineRule="auto"/>
        <w:rPr>
          <w:rFonts w:ascii="Bookman Old Style" w:hAnsi="Bookman Old Style"/>
          <w:sz w:val="28"/>
          <w:szCs w:val="28"/>
        </w:rPr>
      </w:pPr>
    </w:p>
    <w:p w14:paraId="3FF176DD" w14:textId="1B85026D" w:rsidR="00BE0328" w:rsidRDefault="00BE0328" w:rsidP="00BE0328">
      <w:pPr>
        <w:pStyle w:val="KANONIKH"/>
        <w:spacing w:before="0" w:after="0" w:line="360" w:lineRule="auto"/>
        <w:rPr>
          <w:rFonts w:ascii="Bookman Old Style" w:hAnsi="Bookman Old Style"/>
          <w:sz w:val="28"/>
          <w:szCs w:val="28"/>
        </w:rPr>
      </w:pPr>
      <w:r>
        <w:rPr>
          <w:rFonts w:ascii="Bookman Old Style" w:hAnsi="Bookman Old Style"/>
          <w:sz w:val="28"/>
          <w:szCs w:val="28"/>
        </w:rPr>
        <w:t>ΑΝΑΦΟΡΙΚΑ ΜΕ Τ</w:t>
      </w:r>
      <w:r w:rsidR="00A668DF">
        <w:rPr>
          <w:rFonts w:ascii="Bookman Old Style" w:hAnsi="Bookman Old Style"/>
          <w:sz w:val="28"/>
          <w:szCs w:val="28"/>
        </w:rPr>
        <w:t>Ο</w:t>
      </w:r>
      <w:r>
        <w:rPr>
          <w:rFonts w:ascii="Bookman Old Style" w:hAnsi="Bookman Old Style"/>
          <w:sz w:val="28"/>
          <w:szCs w:val="28"/>
        </w:rPr>
        <w:t xml:space="preserve"> ΑΡΘΡ</w:t>
      </w:r>
      <w:r w:rsidR="00A668DF">
        <w:rPr>
          <w:rFonts w:ascii="Bookman Old Style" w:hAnsi="Bookman Old Style"/>
          <w:sz w:val="28"/>
          <w:szCs w:val="28"/>
        </w:rPr>
        <w:t>Ο</w:t>
      </w:r>
      <w:r>
        <w:rPr>
          <w:rFonts w:ascii="Bookman Old Style" w:hAnsi="Bookman Old Style"/>
          <w:sz w:val="28"/>
          <w:szCs w:val="28"/>
        </w:rPr>
        <w:t xml:space="preserve"> 9(2)(γ) ΤΟΥ ΠΕΡΙ ΑΠΟΝΟΜΗΣ ΤΗΣ ΔΙΚΑΙΟΣΥΝΗΣ (ΠΟΙΚΙΛΑΙ ΔΙΑΤΑΞΕΙΣ) ΝΟΜΟΥ ΤΟΥ 1964-2022</w:t>
      </w:r>
    </w:p>
    <w:p w14:paraId="2D69E423" w14:textId="77777777" w:rsidR="00BE0328" w:rsidRDefault="00BE0328" w:rsidP="00BE0328">
      <w:pPr>
        <w:pStyle w:val="KANONIKH"/>
        <w:spacing w:before="0" w:after="0" w:line="360" w:lineRule="auto"/>
        <w:rPr>
          <w:rFonts w:ascii="Bookman Old Style" w:hAnsi="Bookman Old Style"/>
          <w:sz w:val="28"/>
          <w:szCs w:val="28"/>
        </w:rPr>
      </w:pPr>
    </w:p>
    <w:p w14:paraId="5261E31D" w14:textId="77777777" w:rsidR="00BE0328" w:rsidRDefault="00BE0328" w:rsidP="00BE0328">
      <w:pPr>
        <w:pStyle w:val="KANONIKH"/>
        <w:spacing w:before="0" w:after="0" w:line="360" w:lineRule="auto"/>
        <w:jc w:val="center"/>
        <w:rPr>
          <w:rFonts w:ascii="Bookman Old Style" w:hAnsi="Bookman Old Style"/>
          <w:sz w:val="28"/>
          <w:szCs w:val="28"/>
        </w:rPr>
      </w:pPr>
      <w:r>
        <w:rPr>
          <w:rFonts w:ascii="Bookman Old Style" w:hAnsi="Bookman Old Style"/>
          <w:sz w:val="28"/>
          <w:szCs w:val="28"/>
        </w:rPr>
        <w:t>ΚΑΙ</w:t>
      </w:r>
    </w:p>
    <w:p w14:paraId="1052A58E" w14:textId="77777777" w:rsidR="00BE0328" w:rsidRDefault="00BE0328" w:rsidP="00BE0328">
      <w:pPr>
        <w:pStyle w:val="KANONIKH"/>
        <w:spacing w:before="0" w:after="0" w:line="360" w:lineRule="auto"/>
        <w:jc w:val="center"/>
        <w:rPr>
          <w:rFonts w:ascii="Bookman Old Style" w:hAnsi="Bookman Old Style"/>
          <w:sz w:val="28"/>
          <w:szCs w:val="28"/>
        </w:rPr>
      </w:pPr>
    </w:p>
    <w:p w14:paraId="4DA60024" w14:textId="77777777" w:rsidR="00BE0328" w:rsidRDefault="00BE0328" w:rsidP="00BE0328">
      <w:pPr>
        <w:pStyle w:val="KANONIKH"/>
        <w:spacing w:before="0" w:after="0" w:line="360" w:lineRule="auto"/>
        <w:rPr>
          <w:rFonts w:ascii="Bookman Old Style" w:hAnsi="Bookman Old Style"/>
          <w:sz w:val="28"/>
          <w:szCs w:val="28"/>
        </w:rPr>
      </w:pPr>
      <w:r w:rsidRPr="008C0071">
        <w:rPr>
          <w:rFonts w:ascii="Bookman Old Style" w:hAnsi="Bookman Old Style"/>
          <w:caps/>
          <w:sz w:val="28"/>
          <w:szCs w:val="28"/>
        </w:rPr>
        <w:t>Αναφορικά με τον περί της Λειτουργίας του Ανωτάτου Συνταγματικού Δικαστηρίου Διαδικαστικο Κανονισμο</w:t>
      </w:r>
      <w:r w:rsidRPr="005857D6">
        <w:rPr>
          <w:rFonts w:ascii="Bookman Old Style" w:hAnsi="Bookman Old Style"/>
          <w:caps/>
          <w:sz w:val="28"/>
          <w:szCs w:val="28"/>
        </w:rPr>
        <w:t xml:space="preserve"> </w:t>
      </w:r>
      <w:r>
        <w:rPr>
          <w:rFonts w:ascii="Bookman Old Style" w:hAnsi="Bookman Old Style"/>
          <w:caps/>
          <w:sz w:val="28"/>
          <w:szCs w:val="28"/>
          <w:lang w:val="en-US"/>
        </w:rPr>
        <w:t>toy</w:t>
      </w:r>
      <w:r>
        <w:rPr>
          <w:rFonts w:ascii="Bookman Old Style" w:hAnsi="Bookman Old Style"/>
          <w:sz w:val="28"/>
          <w:szCs w:val="28"/>
        </w:rPr>
        <w:t xml:space="preserve"> 2023</w:t>
      </w:r>
    </w:p>
    <w:p w14:paraId="746050D2" w14:textId="77777777" w:rsidR="00BE0328" w:rsidRDefault="00BE0328" w:rsidP="00BE0328">
      <w:pPr>
        <w:pStyle w:val="KANONIKH"/>
        <w:spacing w:before="0" w:after="0" w:line="360" w:lineRule="auto"/>
        <w:rPr>
          <w:rFonts w:ascii="Bookman Old Style" w:hAnsi="Bookman Old Style"/>
          <w:sz w:val="28"/>
          <w:szCs w:val="28"/>
        </w:rPr>
      </w:pPr>
    </w:p>
    <w:p w14:paraId="2E099023" w14:textId="77777777" w:rsidR="00BE0328" w:rsidRDefault="00BE0328" w:rsidP="00BE0328">
      <w:pPr>
        <w:pStyle w:val="KANONIKH"/>
        <w:spacing w:before="0" w:after="0" w:line="360" w:lineRule="auto"/>
        <w:jc w:val="center"/>
        <w:rPr>
          <w:rFonts w:ascii="Bookman Old Style" w:hAnsi="Bookman Old Style"/>
          <w:sz w:val="28"/>
          <w:szCs w:val="28"/>
        </w:rPr>
      </w:pPr>
      <w:r>
        <w:rPr>
          <w:rFonts w:ascii="Bookman Old Style" w:hAnsi="Bookman Old Style"/>
          <w:sz w:val="28"/>
          <w:szCs w:val="28"/>
        </w:rPr>
        <w:t>ΚΑΙ</w:t>
      </w:r>
    </w:p>
    <w:p w14:paraId="3FEB4E54" w14:textId="77777777" w:rsidR="00BE0328" w:rsidRDefault="00BE0328" w:rsidP="00BE0328">
      <w:pPr>
        <w:pStyle w:val="KANONIKH"/>
        <w:spacing w:before="0" w:after="0" w:line="360" w:lineRule="auto"/>
        <w:jc w:val="center"/>
        <w:rPr>
          <w:rFonts w:ascii="Bookman Old Style" w:hAnsi="Bookman Old Style"/>
          <w:sz w:val="28"/>
          <w:szCs w:val="28"/>
        </w:rPr>
      </w:pPr>
    </w:p>
    <w:p w14:paraId="4128CE86" w14:textId="0D0C6689" w:rsidR="00BE0328" w:rsidRDefault="00BE0328" w:rsidP="00BE0328">
      <w:pPr>
        <w:pStyle w:val="KANONIKH"/>
        <w:spacing w:before="0" w:after="0" w:line="360" w:lineRule="auto"/>
        <w:rPr>
          <w:rFonts w:ascii="Bookman Old Style" w:hAnsi="Bookman Old Style"/>
          <w:sz w:val="28"/>
          <w:szCs w:val="28"/>
        </w:rPr>
      </w:pPr>
      <w:r w:rsidRPr="008C0071">
        <w:rPr>
          <w:rFonts w:ascii="Bookman Old Style" w:hAnsi="Bookman Old Style"/>
          <w:caps/>
          <w:sz w:val="28"/>
          <w:szCs w:val="28"/>
        </w:rPr>
        <w:lastRenderedPageBreak/>
        <w:t xml:space="preserve">Αναφορικά με την Αίτηση του </w:t>
      </w:r>
      <w:r w:rsidR="00C76504">
        <w:rPr>
          <w:rFonts w:ascii="Bookman Old Style" w:hAnsi="Bookman Old Style"/>
          <w:caps/>
          <w:sz w:val="28"/>
          <w:szCs w:val="28"/>
        </w:rPr>
        <w:t xml:space="preserve">δικηγορου για την εφεσειουσα στην </w:t>
      </w:r>
      <w:r w:rsidRPr="008C0071">
        <w:rPr>
          <w:rFonts w:ascii="Bookman Old Style" w:hAnsi="Bookman Old Style"/>
          <w:caps/>
          <w:sz w:val="28"/>
          <w:szCs w:val="28"/>
        </w:rPr>
        <w:t>Εφεση Αρ</w:t>
      </w:r>
      <w:r>
        <w:rPr>
          <w:rFonts w:ascii="Bookman Old Style" w:hAnsi="Bookman Old Style"/>
          <w:sz w:val="28"/>
          <w:szCs w:val="28"/>
        </w:rPr>
        <w:t xml:space="preserve">. Ε.Δ.Δ. </w:t>
      </w:r>
      <w:r w:rsidR="00C76504">
        <w:rPr>
          <w:rFonts w:ascii="Bookman Old Style" w:hAnsi="Bookman Old Style"/>
          <w:sz w:val="28"/>
          <w:szCs w:val="28"/>
        </w:rPr>
        <w:t>42/</w:t>
      </w:r>
      <w:r>
        <w:rPr>
          <w:rFonts w:ascii="Bookman Old Style" w:hAnsi="Bookman Old Style"/>
          <w:sz w:val="28"/>
          <w:szCs w:val="28"/>
        </w:rPr>
        <w:t>1</w:t>
      </w:r>
      <w:r w:rsidR="00C76504">
        <w:rPr>
          <w:rFonts w:ascii="Bookman Old Style" w:hAnsi="Bookman Old Style"/>
          <w:sz w:val="28"/>
          <w:szCs w:val="28"/>
        </w:rPr>
        <w:t>9</w:t>
      </w:r>
    </w:p>
    <w:p w14:paraId="5587B4A2" w14:textId="77777777" w:rsidR="00BE0328" w:rsidRDefault="00BE0328" w:rsidP="00BE0328">
      <w:pPr>
        <w:pStyle w:val="KANONIKH"/>
        <w:spacing w:before="0" w:after="0" w:line="360" w:lineRule="auto"/>
        <w:rPr>
          <w:rFonts w:ascii="Bookman Old Style" w:hAnsi="Bookman Old Style"/>
          <w:sz w:val="28"/>
          <w:szCs w:val="28"/>
        </w:rPr>
      </w:pPr>
    </w:p>
    <w:p w14:paraId="52298F68" w14:textId="77777777" w:rsidR="00BE0328" w:rsidRDefault="00BE0328" w:rsidP="00BE0328">
      <w:pPr>
        <w:pStyle w:val="KANONIKH"/>
        <w:spacing w:before="0" w:after="0" w:line="360" w:lineRule="auto"/>
        <w:jc w:val="center"/>
        <w:rPr>
          <w:rFonts w:ascii="Bookman Old Style" w:hAnsi="Bookman Old Style"/>
          <w:sz w:val="28"/>
          <w:szCs w:val="28"/>
        </w:rPr>
      </w:pPr>
      <w:r>
        <w:rPr>
          <w:rFonts w:ascii="Bookman Old Style" w:hAnsi="Bookman Old Style"/>
          <w:sz w:val="28"/>
          <w:szCs w:val="28"/>
        </w:rPr>
        <w:t>ΚΑΙ</w:t>
      </w:r>
    </w:p>
    <w:p w14:paraId="1F6F597B" w14:textId="77777777" w:rsidR="00BE0328" w:rsidRDefault="00BE0328" w:rsidP="00BE0328">
      <w:pPr>
        <w:pStyle w:val="KANONIKH"/>
        <w:spacing w:before="0" w:after="0" w:line="360" w:lineRule="auto"/>
        <w:jc w:val="center"/>
        <w:rPr>
          <w:rFonts w:ascii="Bookman Old Style" w:hAnsi="Bookman Old Style"/>
          <w:sz w:val="28"/>
          <w:szCs w:val="28"/>
        </w:rPr>
      </w:pPr>
    </w:p>
    <w:p w14:paraId="0DC88F37" w14:textId="6DD119D7" w:rsidR="00BE0328" w:rsidRPr="008C0071" w:rsidRDefault="00BE0328" w:rsidP="00BE0328">
      <w:pPr>
        <w:pStyle w:val="KANONIKH"/>
        <w:spacing w:before="0" w:after="0" w:line="360" w:lineRule="auto"/>
        <w:rPr>
          <w:rFonts w:ascii="Bookman Old Style" w:hAnsi="Bookman Old Style"/>
          <w:caps/>
          <w:sz w:val="28"/>
          <w:szCs w:val="28"/>
        </w:rPr>
      </w:pPr>
      <w:r w:rsidRPr="008C0071">
        <w:rPr>
          <w:rFonts w:ascii="Bookman Old Style" w:hAnsi="Bookman Old Style"/>
          <w:caps/>
          <w:sz w:val="28"/>
          <w:szCs w:val="28"/>
        </w:rPr>
        <w:t>Αναφορικά με την Απόφαση</w:t>
      </w:r>
      <w:r w:rsidR="00C76504">
        <w:rPr>
          <w:rFonts w:ascii="Bookman Old Style" w:hAnsi="Bookman Old Style"/>
          <w:caps/>
          <w:sz w:val="28"/>
          <w:szCs w:val="28"/>
        </w:rPr>
        <w:t xml:space="preserve"> της πλειοψηφιας του εφετειου</w:t>
      </w:r>
      <w:r w:rsidRPr="008C0071">
        <w:rPr>
          <w:rFonts w:ascii="Bookman Old Style" w:hAnsi="Bookman Old Style"/>
          <w:caps/>
          <w:sz w:val="28"/>
          <w:szCs w:val="28"/>
        </w:rPr>
        <w:t xml:space="preserve"> στην Αναθεωρητική Εφεση Αρ. Ε</w:t>
      </w:r>
      <w:r w:rsidRPr="005857D6">
        <w:rPr>
          <w:rFonts w:ascii="Bookman Old Style" w:hAnsi="Bookman Old Style"/>
          <w:caps/>
          <w:sz w:val="28"/>
          <w:szCs w:val="28"/>
        </w:rPr>
        <w:t>.</w:t>
      </w:r>
      <w:r w:rsidRPr="008C0071">
        <w:rPr>
          <w:rFonts w:ascii="Bookman Old Style" w:hAnsi="Bookman Old Style"/>
          <w:caps/>
          <w:sz w:val="28"/>
          <w:szCs w:val="28"/>
        </w:rPr>
        <w:t>Δ</w:t>
      </w:r>
      <w:r w:rsidRPr="005857D6">
        <w:rPr>
          <w:rFonts w:ascii="Bookman Old Style" w:hAnsi="Bookman Old Style"/>
          <w:caps/>
          <w:sz w:val="28"/>
          <w:szCs w:val="28"/>
        </w:rPr>
        <w:t>.</w:t>
      </w:r>
      <w:r w:rsidRPr="008C0071">
        <w:rPr>
          <w:rFonts w:ascii="Bookman Old Style" w:hAnsi="Bookman Old Style"/>
          <w:caps/>
          <w:sz w:val="28"/>
          <w:szCs w:val="28"/>
        </w:rPr>
        <w:t>Δ</w:t>
      </w:r>
      <w:r w:rsidRPr="005857D6">
        <w:rPr>
          <w:rFonts w:ascii="Bookman Old Style" w:hAnsi="Bookman Old Style"/>
          <w:caps/>
          <w:sz w:val="28"/>
          <w:szCs w:val="28"/>
        </w:rPr>
        <w:t>.</w:t>
      </w:r>
      <w:r w:rsidRPr="008C0071">
        <w:rPr>
          <w:rFonts w:ascii="Bookman Old Style" w:hAnsi="Bookman Old Style"/>
          <w:caps/>
          <w:sz w:val="28"/>
          <w:szCs w:val="28"/>
        </w:rPr>
        <w:t xml:space="preserve"> </w:t>
      </w:r>
      <w:r w:rsidR="00C76504">
        <w:rPr>
          <w:rFonts w:ascii="Bookman Old Style" w:hAnsi="Bookman Old Style"/>
          <w:caps/>
          <w:sz w:val="28"/>
          <w:szCs w:val="28"/>
        </w:rPr>
        <w:t>42</w:t>
      </w:r>
      <w:r w:rsidRPr="008C0071">
        <w:rPr>
          <w:rFonts w:ascii="Bookman Old Style" w:hAnsi="Bookman Old Style"/>
          <w:caps/>
          <w:sz w:val="28"/>
          <w:szCs w:val="28"/>
        </w:rPr>
        <w:t>/1</w:t>
      </w:r>
      <w:r w:rsidR="00C76504">
        <w:rPr>
          <w:rFonts w:ascii="Bookman Old Style" w:hAnsi="Bookman Old Style"/>
          <w:caps/>
          <w:sz w:val="28"/>
          <w:szCs w:val="28"/>
        </w:rPr>
        <w:t>9</w:t>
      </w:r>
      <w:r w:rsidRPr="008C0071">
        <w:rPr>
          <w:rFonts w:ascii="Bookman Old Style" w:hAnsi="Bookman Old Style"/>
          <w:caps/>
          <w:sz w:val="28"/>
          <w:szCs w:val="28"/>
        </w:rPr>
        <w:t xml:space="preserve"> ημερ. </w:t>
      </w:r>
      <w:r w:rsidR="00C76504">
        <w:rPr>
          <w:rFonts w:ascii="Bookman Old Style" w:hAnsi="Bookman Old Style"/>
          <w:caps/>
          <w:sz w:val="28"/>
          <w:szCs w:val="28"/>
        </w:rPr>
        <w:t>27</w:t>
      </w:r>
      <w:r w:rsidRPr="008C0071">
        <w:rPr>
          <w:rFonts w:ascii="Bookman Old Style" w:hAnsi="Bookman Old Style"/>
          <w:caps/>
          <w:sz w:val="28"/>
          <w:szCs w:val="28"/>
        </w:rPr>
        <w:t>.9.23.</w:t>
      </w:r>
    </w:p>
    <w:p w14:paraId="622AE80D" w14:textId="77777777" w:rsidR="00BE0328" w:rsidRDefault="00BE0328" w:rsidP="00BE0328">
      <w:pPr>
        <w:pStyle w:val="KANONIKH"/>
        <w:spacing w:before="0" w:after="0" w:line="360" w:lineRule="auto"/>
        <w:rPr>
          <w:rFonts w:ascii="Bookman Old Style" w:hAnsi="Bookman Old Style"/>
          <w:sz w:val="28"/>
          <w:szCs w:val="28"/>
        </w:rPr>
      </w:pPr>
    </w:p>
    <w:p w14:paraId="231527F8" w14:textId="77777777" w:rsidR="00BE0328" w:rsidRDefault="00BE0328" w:rsidP="00BE0328">
      <w:pPr>
        <w:pStyle w:val="a"/>
        <w:spacing w:line="360" w:lineRule="auto"/>
        <w:ind w:left="0" w:firstLine="0"/>
        <w:jc w:val="center"/>
        <w:rPr>
          <w:rFonts w:ascii="Bookman Old Style" w:hAnsi="Bookman Old Style"/>
          <w:lang w:val="el-GR"/>
        </w:rPr>
      </w:pPr>
      <w:r>
        <w:rPr>
          <w:rFonts w:ascii="Bookman Old Style" w:hAnsi="Bookman Old Style"/>
          <w:lang w:val="el-GR"/>
        </w:rPr>
        <w:t>____________________</w:t>
      </w:r>
    </w:p>
    <w:p w14:paraId="7DAB287C" w14:textId="77777777" w:rsidR="00BE0328" w:rsidRPr="008C0071" w:rsidRDefault="00BE0328" w:rsidP="00BE0328">
      <w:pPr>
        <w:pStyle w:val="KANONIKH"/>
        <w:spacing w:before="0" w:after="0" w:line="360" w:lineRule="auto"/>
        <w:jc w:val="center"/>
        <w:rPr>
          <w:rFonts w:ascii="Bookman Old Style" w:hAnsi="Bookman Old Style"/>
          <w:b/>
          <w:bCs w:val="0"/>
          <w:sz w:val="28"/>
          <w:szCs w:val="28"/>
          <w:u w:val="single"/>
        </w:rPr>
      </w:pPr>
      <w:r>
        <w:rPr>
          <w:rFonts w:ascii="Bookman Old Style" w:hAnsi="Bookman Old Style"/>
          <w:b/>
          <w:bCs w:val="0"/>
          <w:sz w:val="28"/>
          <w:szCs w:val="28"/>
          <w:u w:val="single"/>
        </w:rPr>
        <w:t>ΑΙΤΗΣΗ ΓΙΑ ΧΟΡΗΓΗΣΗ ΑΔΕΙΑΣ</w:t>
      </w:r>
    </w:p>
    <w:p w14:paraId="2A3D239F" w14:textId="77777777" w:rsidR="00BE0328" w:rsidRDefault="00BE0328" w:rsidP="00BE0328">
      <w:pPr>
        <w:pStyle w:val="a"/>
        <w:spacing w:line="360" w:lineRule="auto"/>
        <w:ind w:left="0" w:firstLine="0"/>
        <w:jc w:val="center"/>
        <w:rPr>
          <w:rFonts w:ascii="Bookman Old Style" w:hAnsi="Bookman Old Style"/>
          <w:lang w:val="el-GR"/>
        </w:rPr>
      </w:pPr>
      <w:r>
        <w:rPr>
          <w:rFonts w:ascii="Bookman Old Style" w:hAnsi="Bookman Old Style"/>
          <w:lang w:val="el-GR"/>
        </w:rPr>
        <w:t>____________________</w:t>
      </w:r>
    </w:p>
    <w:p w14:paraId="068C46EF" w14:textId="77777777" w:rsidR="00BE0328" w:rsidRDefault="00BE0328" w:rsidP="00BE0328">
      <w:pPr>
        <w:pStyle w:val="a"/>
        <w:spacing w:line="360" w:lineRule="auto"/>
        <w:rPr>
          <w:rFonts w:ascii="Bookman Old Style" w:hAnsi="Bookman Old Style"/>
          <w:i/>
          <w:iCs/>
          <w:lang w:val="el-GR"/>
        </w:rPr>
      </w:pPr>
    </w:p>
    <w:p w14:paraId="4E89ECD4" w14:textId="4769629B" w:rsidR="00BE0328" w:rsidRPr="0074633F" w:rsidRDefault="00BE0328" w:rsidP="00BE0328">
      <w:pPr>
        <w:pStyle w:val="a"/>
        <w:spacing w:line="360" w:lineRule="auto"/>
        <w:rPr>
          <w:lang w:val="el-GR"/>
        </w:rPr>
      </w:pPr>
      <w:r>
        <w:rPr>
          <w:rFonts w:ascii="Bookman Old Style" w:hAnsi="Bookman Old Style"/>
          <w:i/>
          <w:iCs/>
          <w:lang w:val="el-GR"/>
        </w:rPr>
        <w:t xml:space="preserve">Α.Σ. Αγγελίδης,  για Α.Σ. Αγγελίδης ΔΕΠΕ, </w:t>
      </w:r>
      <w:r>
        <w:rPr>
          <w:rFonts w:ascii="Bookman Old Style" w:hAnsi="Bookman Old Style"/>
          <w:lang w:val="el-GR"/>
        </w:rPr>
        <w:t xml:space="preserve">για </w:t>
      </w:r>
      <w:r w:rsidR="00613E13">
        <w:rPr>
          <w:rFonts w:ascii="Bookman Old Style" w:hAnsi="Bookman Old Style"/>
          <w:lang w:val="el-GR"/>
        </w:rPr>
        <w:t xml:space="preserve">την </w:t>
      </w:r>
      <w:r>
        <w:rPr>
          <w:rFonts w:ascii="Bookman Old Style" w:hAnsi="Bookman Old Style"/>
          <w:lang w:val="el-GR"/>
        </w:rPr>
        <w:t xml:space="preserve"> </w:t>
      </w:r>
      <w:proofErr w:type="spellStart"/>
      <w:r>
        <w:rPr>
          <w:rFonts w:ascii="Bookman Old Style" w:hAnsi="Bookman Old Style"/>
          <w:lang w:val="el-GR"/>
        </w:rPr>
        <w:t>Αιτ</w:t>
      </w:r>
      <w:r w:rsidR="00613E13">
        <w:rPr>
          <w:rFonts w:ascii="Bookman Old Style" w:hAnsi="Bookman Old Style"/>
          <w:lang w:val="el-GR"/>
        </w:rPr>
        <w:t>ήτρια</w:t>
      </w:r>
      <w:proofErr w:type="spellEnd"/>
      <w:r>
        <w:rPr>
          <w:rFonts w:ascii="Bookman Old Style" w:hAnsi="Bookman Old Style"/>
          <w:lang w:val="el-GR"/>
        </w:rPr>
        <w:t>.</w:t>
      </w:r>
    </w:p>
    <w:p w14:paraId="1C4F6F16" w14:textId="6F1D7616" w:rsidR="00BE0328" w:rsidRPr="0036173D" w:rsidRDefault="001807A0" w:rsidP="001807A0">
      <w:pPr>
        <w:pStyle w:val="a"/>
        <w:spacing w:line="360" w:lineRule="auto"/>
        <w:rPr>
          <w:b/>
          <w:bCs/>
          <w:lang w:val="el-GR"/>
        </w:rPr>
      </w:pPr>
      <w:r>
        <w:rPr>
          <w:rFonts w:ascii="Bookman Old Style" w:hAnsi="Bookman Old Style"/>
          <w:i/>
          <w:iCs/>
          <w:lang w:val="el-GR"/>
        </w:rPr>
        <w:t xml:space="preserve">Ε. </w:t>
      </w:r>
      <w:proofErr w:type="spellStart"/>
      <w:r>
        <w:rPr>
          <w:rFonts w:ascii="Bookman Old Style" w:hAnsi="Bookman Old Style"/>
          <w:i/>
          <w:iCs/>
          <w:lang w:val="el-GR"/>
        </w:rPr>
        <w:t>Καρακάννα</w:t>
      </w:r>
      <w:proofErr w:type="spellEnd"/>
      <w:r w:rsidR="00BE0328">
        <w:rPr>
          <w:rFonts w:ascii="Bookman Old Style" w:hAnsi="Bookman Old Style"/>
          <w:i/>
          <w:iCs/>
          <w:lang w:val="el-GR"/>
        </w:rPr>
        <w:t xml:space="preserve"> (κα)</w:t>
      </w:r>
      <w:r>
        <w:rPr>
          <w:rFonts w:ascii="Bookman Old Style" w:hAnsi="Bookman Old Style"/>
          <w:i/>
          <w:iCs/>
          <w:lang w:val="el-GR"/>
        </w:rPr>
        <w:t xml:space="preserve">, Ανώτερη Δικηγόρος της Δημοκρατίας, εκ μέρους του Γενικού Εισαγγελέα της Δημοκρατίας. </w:t>
      </w:r>
      <w:r w:rsidR="00BE0328">
        <w:rPr>
          <w:rFonts w:ascii="Bookman Old Style" w:hAnsi="Bookman Old Style"/>
          <w:i/>
          <w:iCs/>
          <w:lang w:val="el-GR"/>
        </w:rPr>
        <w:t xml:space="preserve"> </w:t>
      </w:r>
    </w:p>
    <w:p w14:paraId="2E657250" w14:textId="77777777" w:rsidR="00BE0328" w:rsidRDefault="00BE0328" w:rsidP="00BE0328">
      <w:pPr>
        <w:pStyle w:val="a"/>
        <w:spacing w:line="360" w:lineRule="auto"/>
        <w:ind w:left="0" w:firstLine="0"/>
        <w:jc w:val="center"/>
        <w:rPr>
          <w:rFonts w:ascii="Bookman Old Style" w:hAnsi="Bookman Old Style"/>
          <w:lang w:val="el-GR"/>
        </w:rPr>
      </w:pPr>
      <w:r>
        <w:rPr>
          <w:rFonts w:ascii="Bookman Old Style" w:hAnsi="Bookman Old Style"/>
          <w:lang w:val="el-GR"/>
        </w:rPr>
        <w:t>____________________</w:t>
      </w:r>
    </w:p>
    <w:p w14:paraId="04DF404E" w14:textId="77777777" w:rsidR="00BE0328" w:rsidRDefault="00BE0328" w:rsidP="00BE0328">
      <w:pPr>
        <w:pStyle w:val="a"/>
        <w:spacing w:line="360" w:lineRule="auto"/>
        <w:ind w:left="0"/>
        <w:jc w:val="center"/>
        <w:rPr>
          <w:rFonts w:ascii="Bookman Old Style" w:hAnsi="Bookman Old Style"/>
          <w:lang w:val="el-GR"/>
        </w:rPr>
      </w:pPr>
      <w:r>
        <w:rPr>
          <w:rFonts w:ascii="Bookman Old Style" w:hAnsi="Bookman Old Style"/>
          <w:lang w:val="el-GR"/>
        </w:rPr>
        <w:t xml:space="preserve">Η απόφαση του Δικαστηρίου είναι ομόφωνη </w:t>
      </w:r>
    </w:p>
    <w:p w14:paraId="03B2B0A1" w14:textId="77777777" w:rsidR="00BE0328" w:rsidRPr="0074633F" w:rsidRDefault="00BE0328" w:rsidP="00BE0328">
      <w:pPr>
        <w:pStyle w:val="a"/>
        <w:spacing w:line="360" w:lineRule="auto"/>
        <w:ind w:left="0"/>
        <w:jc w:val="center"/>
        <w:rPr>
          <w:lang w:val="el-GR"/>
        </w:rPr>
      </w:pPr>
      <w:r>
        <w:rPr>
          <w:rFonts w:ascii="Bookman Old Style" w:hAnsi="Bookman Old Style"/>
          <w:lang w:val="el-GR"/>
        </w:rPr>
        <w:t xml:space="preserve">και θα δοθεί από τον </w:t>
      </w:r>
      <w:r>
        <w:rPr>
          <w:rFonts w:ascii="Bookman Old Style" w:hAnsi="Bookman Old Style"/>
          <w:b/>
          <w:bCs/>
          <w:lang w:val="el-GR"/>
        </w:rPr>
        <w:t>Λιάτσο, Π</w:t>
      </w:r>
      <w:r>
        <w:rPr>
          <w:rFonts w:ascii="Bookman Old Style" w:hAnsi="Bookman Old Style"/>
          <w:lang w:val="el-GR"/>
        </w:rPr>
        <w:t xml:space="preserve">. </w:t>
      </w:r>
    </w:p>
    <w:p w14:paraId="792EBE1E" w14:textId="77777777" w:rsidR="00BE0328" w:rsidRDefault="00BE0328" w:rsidP="00BE0328">
      <w:pPr>
        <w:pStyle w:val="a"/>
        <w:spacing w:line="360" w:lineRule="auto"/>
        <w:ind w:left="0" w:firstLine="0"/>
        <w:jc w:val="center"/>
        <w:rPr>
          <w:rFonts w:ascii="Bookman Old Style" w:hAnsi="Bookman Old Style"/>
          <w:lang w:val="el-GR"/>
        </w:rPr>
      </w:pPr>
      <w:r>
        <w:rPr>
          <w:rFonts w:ascii="Bookman Old Style" w:hAnsi="Bookman Old Style"/>
          <w:lang w:val="el-GR"/>
        </w:rPr>
        <w:t>_____________________</w:t>
      </w:r>
    </w:p>
    <w:p w14:paraId="1140767E" w14:textId="77777777" w:rsidR="00BE0328" w:rsidRDefault="00BE0328" w:rsidP="00BE0328">
      <w:pPr>
        <w:pStyle w:val="a"/>
        <w:spacing w:line="360" w:lineRule="auto"/>
        <w:ind w:left="0" w:firstLine="0"/>
        <w:jc w:val="center"/>
        <w:rPr>
          <w:rFonts w:ascii="Bookman Old Style" w:hAnsi="Bookman Old Style"/>
          <w:lang w:val="el-GR"/>
        </w:rPr>
      </w:pPr>
    </w:p>
    <w:p w14:paraId="710E8155" w14:textId="77777777" w:rsidR="00BE0328" w:rsidRDefault="00BE0328" w:rsidP="00BE0328">
      <w:pPr>
        <w:pStyle w:val="a"/>
        <w:spacing w:line="360" w:lineRule="auto"/>
        <w:ind w:left="0"/>
        <w:jc w:val="center"/>
        <w:rPr>
          <w:rFonts w:ascii="Bookman Old Style" w:hAnsi="Bookman Old Style"/>
          <w:b/>
          <w:bCs/>
          <w:lang w:val="el-GR"/>
        </w:rPr>
      </w:pPr>
      <w:r>
        <w:rPr>
          <w:rFonts w:ascii="Bookman Old Style" w:hAnsi="Bookman Old Style"/>
          <w:b/>
          <w:bCs/>
          <w:lang w:val="el-GR"/>
        </w:rPr>
        <w:t>Α Π Ο Φ Α Σ Η</w:t>
      </w:r>
    </w:p>
    <w:p w14:paraId="705C0EBE" w14:textId="77777777" w:rsidR="0098746D" w:rsidRDefault="0098746D" w:rsidP="00BE0328">
      <w:pPr>
        <w:pStyle w:val="a"/>
        <w:spacing w:line="360" w:lineRule="auto"/>
        <w:ind w:left="0"/>
        <w:jc w:val="center"/>
        <w:rPr>
          <w:rFonts w:ascii="Bookman Old Style" w:hAnsi="Bookman Old Style"/>
          <w:b/>
          <w:bCs/>
          <w:lang w:val="el-GR"/>
        </w:rPr>
      </w:pPr>
    </w:p>
    <w:p w14:paraId="3EE51668" w14:textId="054D343E" w:rsidR="0098746D" w:rsidRDefault="0098746D" w:rsidP="001807A0">
      <w:pPr>
        <w:pStyle w:val="a"/>
        <w:ind w:left="0" w:firstLine="284"/>
        <w:rPr>
          <w:rFonts w:ascii="Bookman Old Style" w:hAnsi="Bookman Old Style"/>
          <w:lang w:val="el-GR"/>
        </w:rPr>
      </w:pPr>
      <w:r>
        <w:rPr>
          <w:rFonts w:ascii="Bookman Old Style" w:hAnsi="Bookman Old Style"/>
          <w:b/>
          <w:bCs/>
          <w:lang w:val="el-GR"/>
        </w:rPr>
        <w:t>ΛΙΑΤΣΟΣ, Π.:</w:t>
      </w:r>
      <w:r w:rsidR="001807A0">
        <w:rPr>
          <w:rFonts w:ascii="Bookman Old Style" w:hAnsi="Bookman Old Style"/>
          <w:b/>
          <w:bCs/>
          <w:lang w:val="el-GR"/>
        </w:rPr>
        <w:t xml:space="preserve">  </w:t>
      </w:r>
      <w:r w:rsidR="001807A0">
        <w:rPr>
          <w:rFonts w:ascii="Bookman Old Style" w:hAnsi="Bookman Old Style"/>
          <w:lang w:val="el-GR"/>
        </w:rPr>
        <w:t>Το ΄</w:t>
      </w:r>
      <w:proofErr w:type="spellStart"/>
      <w:r w:rsidR="001807A0" w:rsidRPr="001807A0">
        <w:rPr>
          <w:rFonts w:ascii="Bookman Old Style" w:hAnsi="Bookman Old Style"/>
          <w:b/>
          <w:bCs/>
          <w:i/>
          <w:iCs/>
          <w:lang w:val="el-GR"/>
        </w:rPr>
        <w:t>Αρθρο</w:t>
      </w:r>
      <w:proofErr w:type="spellEnd"/>
      <w:r w:rsidR="001807A0" w:rsidRPr="001807A0">
        <w:rPr>
          <w:rFonts w:ascii="Bookman Old Style" w:hAnsi="Bookman Old Style"/>
          <w:b/>
          <w:bCs/>
          <w:i/>
          <w:iCs/>
          <w:lang w:val="el-GR"/>
        </w:rPr>
        <w:t xml:space="preserve"> 9(2) του περί Απονομής της Δικαιοσύνης (</w:t>
      </w:r>
      <w:proofErr w:type="spellStart"/>
      <w:r w:rsidR="001807A0" w:rsidRPr="001807A0">
        <w:rPr>
          <w:rFonts w:ascii="Bookman Old Style" w:hAnsi="Bookman Old Style"/>
          <w:b/>
          <w:bCs/>
          <w:i/>
          <w:iCs/>
          <w:lang w:val="el-GR"/>
        </w:rPr>
        <w:t>Ποικίλαι</w:t>
      </w:r>
      <w:proofErr w:type="spellEnd"/>
      <w:r w:rsidR="001807A0" w:rsidRPr="001807A0">
        <w:rPr>
          <w:rFonts w:ascii="Bookman Old Style" w:hAnsi="Bookman Old Style"/>
          <w:b/>
          <w:bCs/>
          <w:i/>
          <w:iCs/>
          <w:lang w:val="el-GR"/>
        </w:rPr>
        <w:t xml:space="preserve"> Διατάξεις) Νόμου του 1964, Ν. 33/1964</w:t>
      </w:r>
      <w:r w:rsidR="001807A0">
        <w:rPr>
          <w:rFonts w:ascii="Bookman Old Style" w:hAnsi="Bookman Old Style"/>
          <w:lang w:val="el-GR"/>
        </w:rPr>
        <w:t xml:space="preserve">, </w:t>
      </w:r>
      <w:r w:rsidR="001807A0">
        <w:rPr>
          <w:rFonts w:ascii="Bookman Old Style" w:hAnsi="Bookman Old Style"/>
          <w:lang w:val="el-GR"/>
        </w:rPr>
        <w:lastRenderedPageBreak/>
        <w:t>ως τροποποιήθηκε (ο Νόμος), προσδιορίζει τη δικαιοδοσία του Ανωτάτου Συνταγματικού Δικαστηρίου. Μεταξύ άλλων, δυνάμει του ΄</w:t>
      </w:r>
      <w:proofErr w:type="spellStart"/>
      <w:r w:rsidR="001807A0" w:rsidRPr="001807A0">
        <w:rPr>
          <w:rFonts w:ascii="Bookman Old Style" w:hAnsi="Bookman Old Style"/>
          <w:b/>
          <w:bCs/>
          <w:i/>
          <w:iCs/>
          <w:lang w:val="el-GR"/>
        </w:rPr>
        <w:t>Αρθρου</w:t>
      </w:r>
      <w:proofErr w:type="spellEnd"/>
      <w:r w:rsidR="001807A0" w:rsidRPr="001807A0">
        <w:rPr>
          <w:rFonts w:ascii="Bookman Old Style" w:hAnsi="Bookman Old Style"/>
          <w:b/>
          <w:bCs/>
          <w:i/>
          <w:iCs/>
          <w:lang w:val="el-GR"/>
        </w:rPr>
        <w:t xml:space="preserve"> 9(2)(γ)</w:t>
      </w:r>
      <w:r w:rsidR="001807A0">
        <w:rPr>
          <w:rFonts w:ascii="Bookman Old Style" w:hAnsi="Bookman Old Style"/>
          <w:lang w:val="el-GR"/>
        </w:rPr>
        <w:t>:</w:t>
      </w:r>
    </w:p>
    <w:p w14:paraId="2BF09DF7" w14:textId="77777777" w:rsidR="001807A0" w:rsidRDefault="001807A0" w:rsidP="001807A0">
      <w:pPr>
        <w:pStyle w:val="a"/>
        <w:ind w:left="0" w:firstLine="284"/>
        <w:rPr>
          <w:rFonts w:ascii="Bookman Old Style" w:hAnsi="Bookman Old Style"/>
          <w:lang w:val="el-GR"/>
        </w:rPr>
      </w:pPr>
    </w:p>
    <w:p w14:paraId="6ADD7A3D" w14:textId="4CFCA4A2" w:rsidR="00EF17EB" w:rsidRDefault="001807A0" w:rsidP="009046DD">
      <w:pPr>
        <w:pStyle w:val="indent1"/>
        <w:ind w:left="284"/>
        <w:jc w:val="both"/>
        <w:rPr>
          <w:rFonts w:ascii="Bookman Old Style" w:hAnsi="Bookman Old Style"/>
          <w:color w:val="000000"/>
          <w:sz w:val="28"/>
          <w:szCs w:val="28"/>
          <w:lang w:val="el-GR"/>
        </w:rPr>
      </w:pPr>
      <w:r w:rsidRPr="001807A0">
        <w:rPr>
          <w:rFonts w:ascii="Bookman Old Style" w:hAnsi="Bookman Old Style"/>
          <w:color w:val="000000"/>
          <w:sz w:val="28"/>
          <w:szCs w:val="28"/>
          <w:lang w:val="el-GR"/>
        </w:rPr>
        <w:t>«</w:t>
      </w:r>
      <w:r w:rsidRPr="001807A0">
        <w:rPr>
          <w:rFonts w:ascii="Bookman Old Style" w:hAnsi="Bookman Old Style"/>
          <w:color w:val="000000"/>
          <w:sz w:val="28"/>
          <w:szCs w:val="28"/>
        </w:rPr>
        <w:t>(γ) απ</w:t>
      </w:r>
      <w:proofErr w:type="spellStart"/>
      <w:r w:rsidRPr="001807A0">
        <w:rPr>
          <w:rFonts w:ascii="Bookman Old Style" w:hAnsi="Bookman Old Style"/>
          <w:color w:val="000000"/>
          <w:sz w:val="28"/>
          <w:szCs w:val="28"/>
        </w:rPr>
        <w:t>οφ</w:t>
      </w:r>
      <w:proofErr w:type="spellEnd"/>
      <w:r w:rsidRPr="001807A0">
        <w:rPr>
          <w:rFonts w:ascii="Bookman Old Style" w:hAnsi="Bookman Old Style"/>
          <w:color w:val="000000"/>
          <w:sz w:val="28"/>
          <w:szCs w:val="28"/>
        </w:rPr>
        <w:t xml:space="preserve">ασίζει </w:t>
      </w:r>
      <w:proofErr w:type="spellStart"/>
      <w:r w:rsidRPr="001807A0">
        <w:rPr>
          <w:rFonts w:ascii="Bookman Old Style" w:hAnsi="Bookman Old Style"/>
          <w:color w:val="000000"/>
          <w:sz w:val="28"/>
          <w:szCs w:val="28"/>
        </w:rPr>
        <w:t>σε</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τρίτο</w:t>
      </w:r>
      <w:proofErr w:type="spellEnd"/>
      <w:r w:rsidRPr="001807A0">
        <w:rPr>
          <w:rFonts w:ascii="Bookman Old Style" w:hAnsi="Bookman Old Style"/>
          <w:color w:val="000000"/>
          <w:sz w:val="28"/>
          <w:szCs w:val="28"/>
        </w:rPr>
        <w:t xml:space="preserve"> και </w:t>
      </w:r>
      <w:proofErr w:type="spellStart"/>
      <w:r w:rsidRPr="001807A0">
        <w:rPr>
          <w:rFonts w:ascii="Bookman Old Style" w:hAnsi="Bookman Old Style"/>
          <w:color w:val="000000"/>
          <w:sz w:val="28"/>
          <w:szCs w:val="28"/>
        </w:rPr>
        <w:t>τελευτ</w:t>
      </w:r>
      <w:proofErr w:type="spellEnd"/>
      <w:r w:rsidRPr="001807A0">
        <w:rPr>
          <w:rFonts w:ascii="Bookman Old Style" w:hAnsi="Bookman Old Style"/>
          <w:color w:val="000000"/>
          <w:sz w:val="28"/>
          <w:szCs w:val="28"/>
        </w:rPr>
        <w:t>αίο βα</w:t>
      </w:r>
      <w:proofErr w:type="spellStart"/>
      <w:r w:rsidRPr="001807A0">
        <w:rPr>
          <w:rFonts w:ascii="Bookman Old Style" w:hAnsi="Bookman Old Style"/>
          <w:color w:val="000000"/>
          <w:sz w:val="28"/>
          <w:szCs w:val="28"/>
        </w:rPr>
        <w:t>θμό</w:t>
      </w:r>
      <w:proofErr w:type="spellEnd"/>
      <w:r w:rsidRPr="001807A0">
        <w:rPr>
          <w:rFonts w:ascii="Bookman Old Style" w:hAnsi="Bookman Old Style"/>
          <w:color w:val="000000"/>
          <w:sz w:val="28"/>
          <w:szCs w:val="28"/>
        </w:rPr>
        <w:t xml:space="preserve"> β</w:t>
      </w:r>
      <w:proofErr w:type="spellStart"/>
      <w:r w:rsidRPr="001807A0">
        <w:rPr>
          <w:rFonts w:ascii="Bookman Old Style" w:hAnsi="Bookman Old Style"/>
          <w:color w:val="000000"/>
          <w:sz w:val="28"/>
          <w:szCs w:val="28"/>
        </w:rPr>
        <w:t>άσει</w:t>
      </w:r>
      <w:proofErr w:type="spellEnd"/>
      <w:r w:rsidRPr="001807A0">
        <w:rPr>
          <w:rFonts w:ascii="Bookman Old Style" w:hAnsi="Bookman Old Style"/>
          <w:color w:val="000000"/>
          <w:sz w:val="28"/>
          <w:szCs w:val="28"/>
        </w:rPr>
        <w:t xml:space="preserve"> α</w:t>
      </w:r>
      <w:proofErr w:type="spellStart"/>
      <w:r w:rsidRPr="001807A0">
        <w:rPr>
          <w:rFonts w:ascii="Bookman Old Style" w:hAnsi="Bookman Old Style"/>
          <w:color w:val="000000"/>
          <w:sz w:val="28"/>
          <w:szCs w:val="28"/>
        </w:rPr>
        <w:t>ίτησης</w:t>
      </w:r>
      <w:proofErr w:type="spellEnd"/>
      <w:r w:rsidRPr="001807A0">
        <w:rPr>
          <w:rFonts w:ascii="Bookman Old Style" w:hAnsi="Bookman Old Style"/>
          <w:color w:val="000000"/>
          <w:sz w:val="28"/>
          <w:szCs w:val="28"/>
        </w:rPr>
        <w:t>, η οπ</w:t>
      </w:r>
      <w:proofErr w:type="spellStart"/>
      <w:r w:rsidRPr="001807A0">
        <w:rPr>
          <w:rFonts w:ascii="Bookman Old Style" w:hAnsi="Bookman Old Style"/>
          <w:color w:val="000000"/>
          <w:sz w:val="28"/>
          <w:szCs w:val="28"/>
        </w:rPr>
        <w:t>οί</w:t>
      </w:r>
      <w:proofErr w:type="spellEnd"/>
      <w:r w:rsidRPr="001807A0">
        <w:rPr>
          <w:rFonts w:ascii="Bookman Old Style" w:hAnsi="Bookman Old Style"/>
          <w:color w:val="000000"/>
          <w:sz w:val="28"/>
          <w:szCs w:val="28"/>
        </w:rPr>
        <w:t>α υποβ</w:t>
      </w:r>
      <w:proofErr w:type="spellStart"/>
      <w:r w:rsidRPr="001807A0">
        <w:rPr>
          <w:rFonts w:ascii="Bookman Old Style" w:hAnsi="Bookman Old Style"/>
          <w:color w:val="000000"/>
          <w:sz w:val="28"/>
          <w:szCs w:val="28"/>
        </w:rPr>
        <w:t>άλλετ</w:t>
      </w:r>
      <w:proofErr w:type="spellEnd"/>
      <w:r w:rsidRPr="001807A0">
        <w:rPr>
          <w:rFonts w:ascii="Bookman Old Style" w:hAnsi="Bookman Old Style"/>
          <w:color w:val="000000"/>
          <w:sz w:val="28"/>
          <w:szCs w:val="28"/>
        </w:rPr>
        <w:t xml:space="preserve">αι από </w:t>
      </w:r>
      <w:proofErr w:type="spellStart"/>
      <w:r w:rsidRPr="001807A0">
        <w:rPr>
          <w:rFonts w:ascii="Bookman Old Style" w:hAnsi="Bookman Old Style"/>
          <w:color w:val="000000"/>
          <w:sz w:val="28"/>
          <w:szCs w:val="28"/>
        </w:rPr>
        <w:t>τον</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Γενικό</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Εισ</w:t>
      </w:r>
      <w:proofErr w:type="spellEnd"/>
      <w:r w:rsidRPr="001807A0">
        <w:rPr>
          <w:rFonts w:ascii="Bookman Old Style" w:hAnsi="Bookman Old Style"/>
          <w:color w:val="000000"/>
          <w:sz w:val="28"/>
          <w:szCs w:val="28"/>
        </w:rPr>
        <w:t xml:space="preserve">αγγελέα </w:t>
      </w:r>
      <w:proofErr w:type="spellStart"/>
      <w:r w:rsidRPr="001807A0">
        <w:rPr>
          <w:rFonts w:ascii="Bookman Old Style" w:hAnsi="Bookman Old Style"/>
          <w:color w:val="000000"/>
          <w:sz w:val="28"/>
          <w:szCs w:val="28"/>
        </w:rPr>
        <w:t>της</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Δημοκρ</w:t>
      </w:r>
      <w:proofErr w:type="spellEnd"/>
      <w:r w:rsidRPr="001807A0">
        <w:rPr>
          <w:rFonts w:ascii="Bookman Old Style" w:hAnsi="Bookman Old Style"/>
          <w:color w:val="000000"/>
          <w:sz w:val="28"/>
          <w:szCs w:val="28"/>
        </w:rPr>
        <w:t xml:space="preserve">ατίας ή </w:t>
      </w:r>
      <w:proofErr w:type="spellStart"/>
      <w:r w:rsidRPr="001807A0">
        <w:rPr>
          <w:rFonts w:ascii="Bookman Old Style" w:hAnsi="Bookman Old Style"/>
          <w:color w:val="000000"/>
          <w:sz w:val="28"/>
          <w:szCs w:val="28"/>
        </w:rPr>
        <w:t>οιονδή</w:t>
      </w:r>
      <w:proofErr w:type="spellEnd"/>
      <w:r w:rsidRPr="001807A0">
        <w:rPr>
          <w:rFonts w:ascii="Bookman Old Style" w:hAnsi="Bookman Old Style"/>
          <w:color w:val="000000"/>
          <w:sz w:val="28"/>
          <w:szCs w:val="28"/>
        </w:rPr>
        <w:t xml:space="preserve">ποτε </w:t>
      </w:r>
      <w:proofErr w:type="spellStart"/>
      <w:r w:rsidRPr="001807A0">
        <w:rPr>
          <w:rFonts w:ascii="Bookman Old Style" w:hAnsi="Bookman Old Style"/>
          <w:color w:val="000000"/>
          <w:sz w:val="28"/>
          <w:szCs w:val="28"/>
        </w:rPr>
        <w:t>των</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δι</w:t>
      </w:r>
      <w:proofErr w:type="spellEnd"/>
      <w:r w:rsidRPr="001807A0">
        <w:rPr>
          <w:rFonts w:ascii="Bookman Old Style" w:hAnsi="Bookman Old Style"/>
          <w:color w:val="000000"/>
          <w:sz w:val="28"/>
          <w:szCs w:val="28"/>
        </w:rPr>
        <w:t>αδίκων, κα</w:t>
      </w:r>
      <w:proofErr w:type="spellStart"/>
      <w:r w:rsidRPr="001807A0">
        <w:rPr>
          <w:rFonts w:ascii="Bookman Old Style" w:hAnsi="Bookman Old Style"/>
          <w:color w:val="000000"/>
          <w:sz w:val="28"/>
          <w:szCs w:val="28"/>
        </w:rPr>
        <w:t>τό</w:t>
      </w:r>
      <w:proofErr w:type="spellEnd"/>
      <w:r w:rsidRPr="001807A0">
        <w:rPr>
          <w:rFonts w:ascii="Bookman Old Style" w:hAnsi="Bookman Old Style"/>
          <w:color w:val="000000"/>
          <w:sz w:val="28"/>
          <w:szCs w:val="28"/>
        </w:rPr>
        <w:t>πιν α</w:t>
      </w:r>
      <w:proofErr w:type="spellStart"/>
      <w:r w:rsidRPr="001807A0">
        <w:rPr>
          <w:rFonts w:ascii="Bookman Old Style" w:hAnsi="Bookman Old Style"/>
          <w:color w:val="000000"/>
          <w:sz w:val="28"/>
          <w:szCs w:val="28"/>
        </w:rPr>
        <w:t>δεί</w:t>
      </w:r>
      <w:proofErr w:type="spellEnd"/>
      <w:r w:rsidRPr="001807A0">
        <w:rPr>
          <w:rFonts w:ascii="Bookman Old Style" w:hAnsi="Bookman Old Style"/>
          <w:color w:val="000000"/>
          <w:sz w:val="28"/>
          <w:szCs w:val="28"/>
        </w:rPr>
        <w:t>ας παρα</w:t>
      </w:r>
      <w:proofErr w:type="spellStart"/>
      <w:r w:rsidRPr="001807A0">
        <w:rPr>
          <w:rFonts w:ascii="Bookman Old Style" w:hAnsi="Bookman Old Style"/>
          <w:color w:val="000000"/>
          <w:sz w:val="28"/>
          <w:szCs w:val="28"/>
        </w:rPr>
        <w:t>χωρουμένης</w:t>
      </w:r>
      <w:proofErr w:type="spellEnd"/>
      <w:r w:rsidRPr="001807A0">
        <w:rPr>
          <w:rFonts w:ascii="Bookman Old Style" w:hAnsi="Bookman Old Style"/>
          <w:color w:val="000000"/>
          <w:sz w:val="28"/>
          <w:szCs w:val="28"/>
        </w:rPr>
        <w:t xml:space="preserve"> υπό </w:t>
      </w:r>
      <w:proofErr w:type="spellStart"/>
      <w:r w:rsidRPr="001807A0">
        <w:rPr>
          <w:rFonts w:ascii="Bookman Old Style" w:hAnsi="Bookman Old Style"/>
          <w:color w:val="000000"/>
          <w:sz w:val="28"/>
          <w:szCs w:val="28"/>
        </w:rPr>
        <w:t>του</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ιδίου</w:t>
      </w:r>
      <w:proofErr w:type="spellEnd"/>
      <w:r w:rsidRPr="001807A0">
        <w:rPr>
          <w:rFonts w:ascii="Bookman Old Style" w:hAnsi="Bookman Old Style"/>
          <w:color w:val="000000"/>
          <w:sz w:val="28"/>
          <w:szCs w:val="28"/>
        </w:rPr>
        <w:t xml:space="preserve"> και κα</w:t>
      </w:r>
      <w:proofErr w:type="spellStart"/>
      <w:r w:rsidRPr="001807A0">
        <w:rPr>
          <w:rFonts w:ascii="Bookman Old Style" w:hAnsi="Bookman Old Style"/>
          <w:color w:val="000000"/>
          <w:sz w:val="28"/>
          <w:szCs w:val="28"/>
        </w:rPr>
        <w:t>τό</w:t>
      </w:r>
      <w:proofErr w:type="spellEnd"/>
      <w:r w:rsidRPr="001807A0">
        <w:rPr>
          <w:rFonts w:ascii="Bookman Old Style" w:hAnsi="Bookman Old Style"/>
          <w:color w:val="000000"/>
          <w:sz w:val="28"/>
          <w:szCs w:val="28"/>
        </w:rPr>
        <w:t>πιν π</w:t>
      </w:r>
      <w:proofErr w:type="spellStart"/>
      <w:r w:rsidRPr="001807A0">
        <w:rPr>
          <w:rFonts w:ascii="Bookman Old Style" w:hAnsi="Bookman Old Style"/>
          <w:color w:val="000000"/>
          <w:sz w:val="28"/>
          <w:szCs w:val="28"/>
        </w:rPr>
        <w:t>ροηγηθείσ</w:t>
      </w:r>
      <w:proofErr w:type="spellEnd"/>
      <w:r w:rsidRPr="001807A0">
        <w:rPr>
          <w:rFonts w:ascii="Bookman Old Style" w:hAnsi="Bookman Old Style"/>
          <w:color w:val="000000"/>
          <w:sz w:val="28"/>
          <w:szCs w:val="28"/>
        </w:rPr>
        <w:t xml:space="preserve">ας </w:t>
      </w:r>
      <w:proofErr w:type="spellStart"/>
      <w:r w:rsidRPr="001807A0">
        <w:rPr>
          <w:rFonts w:ascii="Bookman Old Style" w:hAnsi="Bookman Old Style"/>
          <w:color w:val="000000"/>
          <w:sz w:val="28"/>
          <w:szCs w:val="28"/>
        </w:rPr>
        <w:t>δι</w:t>
      </w:r>
      <w:proofErr w:type="spellEnd"/>
      <w:r w:rsidRPr="001807A0">
        <w:rPr>
          <w:rFonts w:ascii="Bookman Old Style" w:hAnsi="Bookman Old Style"/>
          <w:color w:val="000000"/>
          <w:sz w:val="28"/>
          <w:szCs w:val="28"/>
        </w:rPr>
        <w:t>αδικασίας ανα</w:t>
      </w:r>
      <w:proofErr w:type="spellStart"/>
      <w:r w:rsidRPr="001807A0">
        <w:rPr>
          <w:rFonts w:ascii="Bookman Old Style" w:hAnsi="Bookman Old Style"/>
          <w:color w:val="000000"/>
          <w:sz w:val="28"/>
          <w:szCs w:val="28"/>
        </w:rPr>
        <w:t>θεωρητικής</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εφέσεως</w:t>
      </w:r>
      <w:proofErr w:type="spellEnd"/>
      <w:r w:rsidRPr="001807A0">
        <w:rPr>
          <w:rFonts w:ascii="Bookman Old Style" w:hAnsi="Bookman Old Style"/>
          <w:color w:val="000000"/>
          <w:sz w:val="28"/>
          <w:szCs w:val="28"/>
        </w:rPr>
        <w:t xml:space="preserve"> επί </w:t>
      </w:r>
      <w:proofErr w:type="spellStart"/>
      <w:r w:rsidRPr="001807A0">
        <w:rPr>
          <w:rFonts w:ascii="Bookman Old Style" w:hAnsi="Bookman Old Style"/>
          <w:color w:val="000000"/>
          <w:sz w:val="28"/>
          <w:szCs w:val="28"/>
        </w:rPr>
        <w:t>νομικών</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θεμάτων</w:t>
      </w:r>
      <w:proofErr w:type="spellEnd"/>
      <w:r w:rsidRPr="001807A0">
        <w:rPr>
          <w:rFonts w:ascii="Bookman Old Style" w:hAnsi="Bookman Old Style"/>
          <w:color w:val="000000"/>
          <w:sz w:val="28"/>
          <w:szCs w:val="28"/>
        </w:rPr>
        <w:t xml:space="preserve"> π</w:t>
      </w:r>
      <w:proofErr w:type="spellStart"/>
      <w:r w:rsidRPr="001807A0">
        <w:rPr>
          <w:rFonts w:ascii="Bookman Old Style" w:hAnsi="Bookman Old Style"/>
          <w:color w:val="000000"/>
          <w:sz w:val="28"/>
          <w:szCs w:val="28"/>
        </w:rPr>
        <w:t>ροκυ</w:t>
      </w:r>
      <w:proofErr w:type="spellEnd"/>
      <w:r w:rsidRPr="001807A0">
        <w:rPr>
          <w:rFonts w:ascii="Bookman Old Style" w:hAnsi="Bookman Old Style"/>
          <w:color w:val="000000"/>
          <w:sz w:val="28"/>
          <w:szCs w:val="28"/>
        </w:rPr>
        <w:t xml:space="preserve">πτόντων </w:t>
      </w:r>
      <w:proofErr w:type="spellStart"/>
      <w:r w:rsidRPr="001807A0">
        <w:rPr>
          <w:rFonts w:ascii="Bookman Old Style" w:hAnsi="Bookman Old Style"/>
          <w:color w:val="000000"/>
          <w:sz w:val="28"/>
          <w:szCs w:val="28"/>
        </w:rPr>
        <w:t>την</w:t>
      </w:r>
      <w:proofErr w:type="spellEnd"/>
      <w:r w:rsidRPr="001807A0">
        <w:rPr>
          <w:rFonts w:ascii="Bookman Old Style" w:hAnsi="Bookman Old Style"/>
          <w:color w:val="000000"/>
          <w:sz w:val="28"/>
          <w:szCs w:val="28"/>
        </w:rPr>
        <w:t xml:space="preserve"> απ</w:t>
      </w:r>
      <w:proofErr w:type="spellStart"/>
      <w:r w:rsidRPr="001807A0">
        <w:rPr>
          <w:rFonts w:ascii="Bookman Old Style" w:hAnsi="Bookman Old Style"/>
          <w:color w:val="000000"/>
          <w:sz w:val="28"/>
          <w:szCs w:val="28"/>
        </w:rPr>
        <w:t>όφ</w:t>
      </w:r>
      <w:proofErr w:type="spellEnd"/>
      <w:r w:rsidRPr="001807A0">
        <w:rPr>
          <w:rFonts w:ascii="Bookman Old Style" w:hAnsi="Bookman Old Style"/>
          <w:color w:val="000000"/>
          <w:sz w:val="28"/>
          <w:szCs w:val="28"/>
        </w:rPr>
        <w:t xml:space="preserve">αση </w:t>
      </w:r>
      <w:proofErr w:type="spellStart"/>
      <w:r w:rsidRPr="001807A0">
        <w:rPr>
          <w:rFonts w:ascii="Bookman Old Style" w:hAnsi="Bookman Old Style"/>
          <w:color w:val="000000"/>
          <w:sz w:val="28"/>
          <w:szCs w:val="28"/>
        </w:rPr>
        <w:t>του</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Εφετείου</w:t>
      </w:r>
      <w:proofErr w:type="spellEnd"/>
      <w:r w:rsidRPr="001807A0">
        <w:rPr>
          <w:rFonts w:ascii="Bookman Old Style" w:hAnsi="Bookman Old Style"/>
          <w:color w:val="000000"/>
          <w:sz w:val="28"/>
          <w:szCs w:val="28"/>
        </w:rPr>
        <w:t>, τα οπ</w:t>
      </w:r>
      <w:proofErr w:type="spellStart"/>
      <w:r w:rsidRPr="001807A0">
        <w:rPr>
          <w:rFonts w:ascii="Bookman Old Style" w:hAnsi="Bookman Old Style"/>
          <w:color w:val="000000"/>
          <w:sz w:val="28"/>
          <w:szCs w:val="28"/>
        </w:rPr>
        <w:t>οί</w:t>
      </w:r>
      <w:proofErr w:type="spellEnd"/>
      <w:r w:rsidRPr="001807A0">
        <w:rPr>
          <w:rFonts w:ascii="Bookman Old Style" w:hAnsi="Bookman Old Style"/>
          <w:color w:val="000000"/>
          <w:sz w:val="28"/>
          <w:szCs w:val="28"/>
        </w:rPr>
        <w:t xml:space="preserve">α </w:t>
      </w:r>
      <w:proofErr w:type="spellStart"/>
      <w:r w:rsidRPr="001807A0">
        <w:rPr>
          <w:rFonts w:ascii="Bookman Old Style" w:hAnsi="Bookman Old Style"/>
          <w:color w:val="000000"/>
          <w:sz w:val="28"/>
          <w:szCs w:val="28"/>
        </w:rPr>
        <w:t>συν</w:t>
      </w:r>
      <w:proofErr w:type="spellEnd"/>
      <w:r w:rsidRPr="001807A0">
        <w:rPr>
          <w:rFonts w:ascii="Bookman Old Style" w:hAnsi="Bookman Old Style"/>
          <w:color w:val="000000"/>
          <w:sz w:val="28"/>
          <w:szCs w:val="28"/>
        </w:rPr>
        <w:t xml:space="preserve">αρτώνται </w:t>
      </w:r>
      <w:proofErr w:type="spellStart"/>
      <w:r w:rsidRPr="001807A0">
        <w:rPr>
          <w:rFonts w:ascii="Bookman Old Style" w:hAnsi="Bookman Old Style"/>
          <w:color w:val="000000"/>
          <w:sz w:val="28"/>
          <w:szCs w:val="28"/>
        </w:rPr>
        <w:t>με</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τη</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δι</w:t>
      </w:r>
      <w:proofErr w:type="spellEnd"/>
      <w:r w:rsidRPr="001807A0">
        <w:rPr>
          <w:rFonts w:ascii="Bookman Old Style" w:hAnsi="Bookman Old Style"/>
          <w:color w:val="000000"/>
          <w:sz w:val="28"/>
          <w:szCs w:val="28"/>
        </w:rPr>
        <w:t>αφοροποίηση π</w:t>
      </w:r>
      <w:proofErr w:type="spellStart"/>
      <w:r w:rsidRPr="001807A0">
        <w:rPr>
          <w:rFonts w:ascii="Bookman Old Style" w:hAnsi="Bookman Old Style"/>
          <w:color w:val="000000"/>
          <w:sz w:val="28"/>
          <w:szCs w:val="28"/>
        </w:rPr>
        <w:t>άγι</w:t>
      </w:r>
      <w:proofErr w:type="spellEnd"/>
      <w:r w:rsidRPr="001807A0">
        <w:rPr>
          <w:rFonts w:ascii="Bookman Old Style" w:hAnsi="Bookman Old Style"/>
          <w:color w:val="000000"/>
          <w:sz w:val="28"/>
          <w:szCs w:val="28"/>
        </w:rPr>
        <w:t xml:space="preserve">ας </w:t>
      </w:r>
      <w:proofErr w:type="spellStart"/>
      <w:r w:rsidRPr="001807A0">
        <w:rPr>
          <w:rFonts w:ascii="Bookman Old Style" w:hAnsi="Bookman Old Style"/>
          <w:color w:val="000000"/>
          <w:sz w:val="28"/>
          <w:szCs w:val="28"/>
        </w:rPr>
        <w:t>νομολογί</w:t>
      </w:r>
      <w:proofErr w:type="spellEnd"/>
      <w:r w:rsidRPr="001807A0">
        <w:rPr>
          <w:rFonts w:ascii="Bookman Old Style" w:hAnsi="Bookman Old Style"/>
          <w:color w:val="000000"/>
          <w:sz w:val="28"/>
          <w:szCs w:val="28"/>
        </w:rPr>
        <w:t xml:space="preserve">ας ή </w:t>
      </w:r>
      <w:proofErr w:type="spellStart"/>
      <w:r w:rsidRPr="001807A0">
        <w:rPr>
          <w:rFonts w:ascii="Bookman Old Style" w:hAnsi="Bookman Old Style"/>
          <w:color w:val="000000"/>
          <w:sz w:val="28"/>
          <w:szCs w:val="28"/>
        </w:rPr>
        <w:t>με</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την</w:t>
      </w:r>
      <w:proofErr w:type="spellEnd"/>
      <w:r w:rsidRPr="001807A0">
        <w:rPr>
          <w:rFonts w:ascii="Bookman Old Style" w:hAnsi="Bookman Old Style"/>
          <w:color w:val="000000"/>
          <w:sz w:val="28"/>
          <w:szCs w:val="28"/>
        </w:rPr>
        <w:t xml:space="preserve"> α</w:t>
      </w:r>
      <w:proofErr w:type="spellStart"/>
      <w:r w:rsidRPr="001807A0">
        <w:rPr>
          <w:rFonts w:ascii="Bookman Old Style" w:hAnsi="Bookman Old Style"/>
          <w:color w:val="000000"/>
          <w:sz w:val="28"/>
          <w:szCs w:val="28"/>
        </w:rPr>
        <w:t>νάγκη</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ορθής</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ερμηνεί</w:t>
      </w:r>
      <w:proofErr w:type="spellEnd"/>
      <w:r w:rsidRPr="001807A0">
        <w:rPr>
          <w:rFonts w:ascii="Bookman Old Style" w:hAnsi="Bookman Old Style"/>
          <w:color w:val="000000"/>
          <w:sz w:val="28"/>
          <w:szCs w:val="28"/>
        </w:rPr>
        <w:t xml:space="preserve">ας, </w:t>
      </w:r>
      <w:proofErr w:type="spellStart"/>
      <w:r w:rsidRPr="001807A0">
        <w:rPr>
          <w:rFonts w:ascii="Bookman Old Style" w:hAnsi="Bookman Old Style"/>
          <w:color w:val="000000"/>
          <w:sz w:val="28"/>
          <w:szCs w:val="28"/>
        </w:rPr>
        <w:t>είτε</w:t>
      </w:r>
      <w:proofErr w:type="spellEnd"/>
      <w:r w:rsidRPr="001807A0">
        <w:rPr>
          <w:rFonts w:ascii="Bookman Old Style" w:hAnsi="Bookman Old Style"/>
          <w:color w:val="000000"/>
          <w:sz w:val="28"/>
          <w:szCs w:val="28"/>
        </w:rPr>
        <w:t xml:space="preserve"> π</w:t>
      </w:r>
      <w:proofErr w:type="spellStart"/>
      <w:r w:rsidRPr="001807A0">
        <w:rPr>
          <w:rFonts w:ascii="Bookman Old Style" w:hAnsi="Bookman Old Style"/>
          <w:color w:val="000000"/>
          <w:sz w:val="28"/>
          <w:szCs w:val="28"/>
        </w:rPr>
        <w:t>ρωτογενούς</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είτε</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δευτερογενούς</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ουσι</w:t>
      </w:r>
      <w:proofErr w:type="spellEnd"/>
      <w:r w:rsidRPr="001807A0">
        <w:rPr>
          <w:rFonts w:ascii="Bookman Old Style" w:hAnsi="Bookman Old Style"/>
          <w:color w:val="000000"/>
          <w:sz w:val="28"/>
          <w:szCs w:val="28"/>
        </w:rPr>
        <w:t xml:space="preserve">αστικής </w:t>
      </w:r>
      <w:proofErr w:type="spellStart"/>
      <w:r w:rsidRPr="001807A0">
        <w:rPr>
          <w:rFonts w:ascii="Bookman Old Style" w:hAnsi="Bookman Old Style"/>
          <w:color w:val="000000"/>
          <w:sz w:val="28"/>
          <w:szCs w:val="28"/>
        </w:rPr>
        <w:t>νομοθετικής</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δι</w:t>
      </w:r>
      <w:proofErr w:type="spellEnd"/>
      <w:r w:rsidRPr="001807A0">
        <w:rPr>
          <w:rFonts w:ascii="Bookman Old Style" w:hAnsi="Bookman Old Style"/>
          <w:color w:val="000000"/>
          <w:sz w:val="28"/>
          <w:szCs w:val="28"/>
        </w:rPr>
        <w:t xml:space="preserve">ατάξεως, ή </w:t>
      </w:r>
      <w:proofErr w:type="spellStart"/>
      <w:r w:rsidRPr="001807A0">
        <w:rPr>
          <w:rFonts w:ascii="Bookman Old Style" w:hAnsi="Bookman Old Style"/>
          <w:color w:val="000000"/>
          <w:sz w:val="28"/>
          <w:szCs w:val="28"/>
        </w:rPr>
        <w:t>με</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μείζον</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ζήτημ</w:t>
      </w:r>
      <w:proofErr w:type="spellEnd"/>
      <w:r w:rsidRPr="001807A0">
        <w:rPr>
          <w:rFonts w:ascii="Bookman Old Style" w:hAnsi="Bookman Old Style"/>
          <w:color w:val="000000"/>
          <w:sz w:val="28"/>
          <w:szCs w:val="28"/>
        </w:rPr>
        <w:t xml:space="preserve">α </w:t>
      </w:r>
      <w:proofErr w:type="spellStart"/>
      <w:r w:rsidRPr="001807A0">
        <w:rPr>
          <w:rFonts w:ascii="Bookman Old Style" w:hAnsi="Bookman Old Style"/>
          <w:color w:val="000000"/>
          <w:sz w:val="28"/>
          <w:szCs w:val="28"/>
        </w:rPr>
        <w:t>δημοσίου</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συμφέροντος</w:t>
      </w:r>
      <w:proofErr w:type="spellEnd"/>
      <w:r w:rsidRPr="001807A0">
        <w:rPr>
          <w:rFonts w:ascii="Bookman Old Style" w:hAnsi="Bookman Old Style"/>
          <w:color w:val="000000"/>
          <w:sz w:val="28"/>
          <w:szCs w:val="28"/>
        </w:rPr>
        <w:t xml:space="preserve"> ή </w:t>
      </w:r>
      <w:proofErr w:type="spellStart"/>
      <w:r w:rsidRPr="001807A0">
        <w:rPr>
          <w:rFonts w:ascii="Bookman Old Style" w:hAnsi="Bookman Old Style"/>
          <w:color w:val="000000"/>
          <w:sz w:val="28"/>
          <w:szCs w:val="28"/>
        </w:rPr>
        <w:t>γενικής</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δημόσι</w:t>
      </w:r>
      <w:proofErr w:type="spellEnd"/>
      <w:r w:rsidRPr="001807A0">
        <w:rPr>
          <w:rFonts w:ascii="Bookman Old Style" w:hAnsi="Bookman Old Style"/>
          <w:color w:val="000000"/>
          <w:sz w:val="28"/>
          <w:szCs w:val="28"/>
        </w:rPr>
        <w:t xml:space="preserve">ας </w:t>
      </w:r>
      <w:proofErr w:type="spellStart"/>
      <w:r w:rsidRPr="001807A0">
        <w:rPr>
          <w:rFonts w:ascii="Bookman Old Style" w:hAnsi="Bookman Old Style"/>
          <w:color w:val="000000"/>
          <w:sz w:val="28"/>
          <w:szCs w:val="28"/>
        </w:rPr>
        <w:t>σημ</w:t>
      </w:r>
      <w:proofErr w:type="spellEnd"/>
      <w:r w:rsidRPr="001807A0">
        <w:rPr>
          <w:rFonts w:ascii="Bookman Old Style" w:hAnsi="Bookman Old Style"/>
          <w:color w:val="000000"/>
          <w:sz w:val="28"/>
          <w:szCs w:val="28"/>
        </w:rPr>
        <w:t xml:space="preserve">ασίας ή </w:t>
      </w:r>
      <w:proofErr w:type="spellStart"/>
      <w:r w:rsidRPr="001807A0">
        <w:rPr>
          <w:rFonts w:ascii="Bookman Old Style" w:hAnsi="Bookman Old Style"/>
          <w:color w:val="000000"/>
          <w:sz w:val="28"/>
          <w:szCs w:val="28"/>
        </w:rPr>
        <w:t>με</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ζήτημ</w:t>
      </w:r>
      <w:proofErr w:type="spellEnd"/>
      <w:r w:rsidRPr="001807A0">
        <w:rPr>
          <w:rFonts w:ascii="Bookman Old Style" w:hAnsi="Bookman Old Style"/>
          <w:color w:val="000000"/>
          <w:sz w:val="28"/>
          <w:szCs w:val="28"/>
        </w:rPr>
        <w:t xml:space="preserve">α </w:t>
      </w:r>
      <w:proofErr w:type="spellStart"/>
      <w:r w:rsidRPr="001807A0">
        <w:rPr>
          <w:rFonts w:ascii="Bookman Old Style" w:hAnsi="Bookman Old Style"/>
          <w:color w:val="000000"/>
          <w:sz w:val="28"/>
          <w:szCs w:val="28"/>
        </w:rPr>
        <w:t>συνοχής</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του</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δικ</w:t>
      </w:r>
      <w:proofErr w:type="spellEnd"/>
      <w:r w:rsidRPr="001807A0">
        <w:rPr>
          <w:rFonts w:ascii="Bookman Old Style" w:hAnsi="Bookman Old Style"/>
          <w:color w:val="000000"/>
          <w:sz w:val="28"/>
          <w:szCs w:val="28"/>
        </w:rPr>
        <w:t xml:space="preserve">αίου επί </w:t>
      </w:r>
      <w:proofErr w:type="spellStart"/>
      <w:r w:rsidRPr="001807A0">
        <w:rPr>
          <w:rFonts w:ascii="Bookman Old Style" w:hAnsi="Bookman Old Style"/>
          <w:color w:val="000000"/>
          <w:sz w:val="28"/>
          <w:szCs w:val="28"/>
        </w:rPr>
        <w:t>συγκρουομένων</w:t>
      </w:r>
      <w:proofErr w:type="spellEnd"/>
      <w:r w:rsidRPr="001807A0">
        <w:rPr>
          <w:rFonts w:ascii="Bookman Old Style" w:hAnsi="Bookman Old Style"/>
          <w:color w:val="000000"/>
          <w:sz w:val="28"/>
          <w:szCs w:val="28"/>
        </w:rPr>
        <w:t xml:space="preserve"> ή α</w:t>
      </w:r>
      <w:proofErr w:type="spellStart"/>
      <w:r w:rsidRPr="001807A0">
        <w:rPr>
          <w:rFonts w:ascii="Bookman Old Style" w:hAnsi="Bookman Old Style"/>
          <w:color w:val="000000"/>
          <w:sz w:val="28"/>
          <w:szCs w:val="28"/>
        </w:rPr>
        <w:t>ντιφ</w:t>
      </w:r>
      <w:proofErr w:type="spellEnd"/>
      <w:r w:rsidRPr="001807A0">
        <w:rPr>
          <w:rFonts w:ascii="Bookman Old Style" w:hAnsi="Bookman Old Style"/>
          <w:color w:val="000000"/>
          <w:sz w:val="28"/>
          <w:szCs w:val="28"/>
        </w:rPr>
        <w:t>ατικών απ</w:t>
      </w:r>
      <w:proofErr w:type="spellStart"/>
      <w:r w:rsidRPr="001807A0">
        <w:rPr>
          <w:rFonts w:ascii="Bookman Old Style" w:hAnsi="Bookman Old Style"/>
          <w:color w:val="000000"/>
          <w:sz w:val="28"/>
          <w:szCs w:val="28"/>
        </w:rPr>
        <w:t>οφάσεων</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του</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Εφετείου</w:t>
      </w:r>
      <w:proofErr w:type="spellEnd"/>
      <w:r w:rsidRPr="001807A0">
        <w:rPr>
          <w:rFonts w:ascii="Bookman Old Style" w:hAnsi="Bookman Old Style"/>
          <w:color w:val="000000"/>
          <w:sz w:val="28"/>
          <w:szCs w:val="28"/>
        </w:rPr>
        <w:t xml:space="preserve"> κα</w:t>
      </w:r>
      <w:proofErr w:type="spellStart"/>
      <w:r w:rsidRPr="001807A0">
        <w:rPr>
          <w:rFonts w:ascii="Bookman Old Style" w:hAnsi="Bookman Old Style"/>
          <w:color w:val="000000"/>
          <w:sz w:val="28"/>
          <w:szCs w:val="28"/>
        </w:rPr>
        <w:t>τά</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την</w:t>
      </w:r>
      <w:proofErr w:type="spellEnd"/>
      <w:r w:rsidRPr="001807A0">
        <w:rPr>
          <w:rFonts w:ascii="Bookman Old Style" w:hAnsi="Bookman Old Style"/>
          <w:color w:val="000000"/>
          <w:sz w:val="28"/>
          <w:szCs w:val="28"/>
        </w:rPr>
        <w:t xml:space="preserve"> υπ’ α</w:t>
      </w:r>
      <w:proofErr w:type="spellStart"/>
      <w:r w:rsidRPr="001807A0">
        <w:rPr>
          <w:rFonts w:ascii="Bookman Old Style" w:hAnsi="Bookman Old Style"/>
          <w:color w:val="000000"/>
          <w:sz w:val="28"/>
          <w:szCs w:val="28"/>
        </w:rPr>
        <w:t>υτού</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εν</w:t>
      </w:r>
      <w:proofErr w:type="spellEnd"/>
      <w:r w:rsidRPr="001807A0">
        <w:rPr>
          <w:rFonts w:ascii="Bookman Old Style" w:hAnsi="Bookman Old Style"/>
          <w:color w:val="000000"/>
          <w:sz w:val="28"/>
          <w:szCs w:val="28"/>
        </w:rPr>
        <w:t>ασκουμένη ανα</w:t>
      </w:r>
      <w:proofErr w:type="spellStart"/>
      <w:r w:rsidRPr="001807A0">
        <w:rPr>
          <w:rFonts w:ascii="Bookman Old Style" w:hAnsi="Bookman Old Style"/>
          <w:color w:val="000000"/>
          <w:sz w:val="28"/>
          <w:szCs w:val="28"/>
        </w:rPr>
        <w:t>θεωρητική</w:t>
      </w:r>
      <w:proofErr w:type="spellEnd"/>
      <w:r w:rsidRPr="001807A0">
        <w:rPr>
          <w:rFonts w:ascii="Bookman Old Style" w:hAnsi="Bookman Old Style"/>
          <w:color w:val="000000"/>
          <w:sz w:val="28"/>
          <w:szCs w:val="28"/>
        </w:rPr>
        <w:t xml:space="preserve"> </w:t>
      </w:r>
      <w:proofErr w:type="spellStart"/>
      <w:r w:rsidRPr="001807A0">
        <w:rPr>
          <w:rFonts w:ascii="Bookman Old Style" w:hAnsi="Bookman Old Style"/>
          <w:color w:val="000000"/>
          <w:sz w:val="28"/>
          <w:szCs w:val="28"/>
        </w:rPr>
        <w:t>δικ</w:t>
      </w:r>
      <w:proofErr w:type="spellEnd"/>
      <w:r w:rsidRPr="001807A0">
        <w:rPr>
          <w:rFonts w:ascii="Bookman Old Style" w:hAnsi="Bookman Old Style"/>
          <w:color w:val="000000"/>
          <w:sz w:val="28"/>
          <w:szCs w:val="28"/>
        </w:rPr>
        <w:t>αιοδοσία:</w:t>
      </w:r>
      <w:r>
        <w:rPr>
          <w:rFonts w:ascii="Bookman Old Style" w:hAnsi="Bookman Old Style"/>
          <w:color w:val="000000"/>
          <w:sz w:val="28"/>
          <w:szCs w:val="28"/>
          <w:lang w:val="el-GR"/>
        </w:rPr>
        <w:t>»</w:t>
      </w:r>
    </w:p>
    <w:p w14:paraId="048B518E" w14:textId="77777777" w:rsidR="001807A0" w:rsidRDefault="001807A0" w:rsidP="001807A0">
      <w:pPr>
        <w:pStyle w:val="indent1"/>
        <w:ind w:left="450"/>
        <w:jc w:val="both"/>
        <w:rPr>
          <w:rFonts w:ascii="Bookman Old Style" w:hAnsi="Bookman Old Style"/>
          <w:color w:val="000000"/>
          <w:sz w:val="28"/>
          <w:szCs w:val="28"/>
          <w:lang w:val="el-GR"/>
        </w:rPr>
      </w:pPr>
    </w:p>
    <w:p w14:paraId="5DF2B2CF" w14:textId="4B62C353" w:rsidR="001807A0" w:rsidRDefault="00EF17EB" w:rsidP="009046DD">
      <w:pPr>
        <w:pStyle w:val="indent1"/>
        <w:spacing w:before="0" w:beforeAutospacing="0" w:after="0" w:afterAutospacing="0" w:line="480" w:lineRule="auto"/>
        <w:ind w:firstLine="284"/>
        <w:jc w:val="both"/>
        <w:rPr>
          <w:rFonts w:ascii="Bookman Old Style" w:hAnsi="Bookman Old Style"/>
          <w:color w:val="000000"/>
          <w:sz w:val="28"/>
          <w:szCs w:val="28"/>
          <w:lang w:val="el-GR"/>
        </w:rPr>
      </w:pPr>
      <w:proofErr w:type="spellStart"/>
      <w:r>
        <w:rPr>
          <w:rFonts w:ascii="Bookman Old Style" w:hAnsi="Bookman Old Style"/>
          <w:color w:val="000000"/>
          <w:sz w:val="28"/>
          <w:szCs w:val="28"/>
          <w:lang w:val="el-GR"/>
        </w:rPr>
        <w:t>Κατ</w:t>
      </w:r>
      <w:proofErr w:type="spellEnd"/>
      <w:r>
        <w:rPr>
          <w:rFonts w:ascii="Bookman Old Style" w:hAnsi="Bookman Old Style"/>
          <w:color w:val="000000"/>
          <w:sz w:val="28"/>
          <w:szCs w:val="28"/>
          <w:lang w:val="el-GR"/>
        </w:rPr>
        <w:t>΄ επιταγή της πρώτης επιφύλαξης της παραγράφου αυτής, η</w:t>
      </w:r>
      <w:r w:rsidR="001807A0">
        <w:rPr>
          <w:rFonts w:ascii="Bookman Old Style" w:hAnsi="Bookman Old Style"/>
          <w:color w:val="000000"/>
          <w:sz w:val="28"/>
          <w:szCs w:val="28"/>
          <w:lang w:val="el-GR"/>
        </w:rPr>
        <w:t xml:space="preserve"> συμφώνως των πιο πάνω υποβαλλόμενη αίτηση </w:t>
      </w:r>
      <w:r>
        <w:rPr>
          <w:rFonts w:ascii="Bookman Old Style" w:hAnsi="Bookman Old Style"/>
          <w:color w:val="000000"/>
          <w:sz w:val="28"/>
          <w:szCs w:val="28"/>
          <w:lang w:val="el-GR"/>
        </w:rPr>
        <w:t>δέον:</w:t>
      </w:r>
    </w:p>
    <w:p w14:paraId="4ED471C3" w14:textId="77777777" w:rsidR="009046DD" w:rsidRDefault="009046DD" w:rsidP="009046DD">
      <w:pPr>
        <w:pStyle w:val="indent1"/>
        <w:spacing w:before="0" w:beforeAutospacing="0" w:after="0" w:afterAutospacing="0" w:line="480" w:lineRule="auto"/>
        <w:ind w:firstLine="284"/>
        <w:jc w:val="both"/>
        <w:rPr>
          <w:rFonts w:ascii="Bookman Old Style" w:hAnsi="Bookman Old Style"/>
          <w:color w:val="000000"/>
          <w:sz w:val="28"/>
          <w:szCs w:val="28"/>
          <w:lang w:val="el-GR"/>
        </w:rPr>
      </w:pPr>
    </w:p>
    <w:p w14:paraId="3C48E0C9" w14:textId="1344A8EE" w:rsidR="001807A0" w:rsidRDefault="00EF17EB" w:rsidP="009046DD">
      <w:pPr>
        <w:pStyle w:val="indent1"/>
        <w:spacing w:before="0" w:beforeAutospacing="0" w:after="0" w:afterAutospacing="0"/>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 </w:t>
      </w:r>
      <w:r w:rsidR="001807A0" w:rsidRPr="001807A0">
        <w:rPr>
          <w:rFonts w:ascii="Bookman Old Style" w:hAnsi="Bookman Old Style"/>
          <w:color w:val="000000"/>
          <w:sz w:val="28"/>
          <w:szCs w:val="28"/>
        </w:rPr>
        <w:t>να π</w:t>
      </w:r>
      <w:proofErr w:type="spellStart"/>
      <w:r w:rsidR="001807A0" w:rsidRPr="001807A0">
        <w:rPr>
          <w:rFonts w:ascii="Bookman Old Style" w:hAnsi="Bookman Old Style"/>
          <w:color w:val="000000"/>
          <w:sz w:val="28"/>
          <w:szCs w:val="28"/>
        </w:rPr>
        <w:t>ροσδιορίζει</w:t>
      </w:r>
      <w:proofErr w:type="spellEnd"/>
      <w:r w:rsidR="001807A0" w:rsidRPr="001807A0">
        <w:rPr>
          <w:rFonts w:ascii="Bookman Old Style" w:hAnsi="Bookman Old Style"/>
          <w:color w:val="000000"/>
          <w:sz w:val="28"/>
          <w:szCs w:val="28"/>
        </w:rPr>
        <w:t xml:space="preserve"> σα</w:t>
      </w:r>
      <w:proofErr w:type="spellStart"/>
      <w:r w:rsidR="001807A0" w:rsidRPr="001807A0">
        <w:rPr>
          <w:rFonts w:ascii="Bookman Old Style" w:hAnsi="Bookman Old Style"/>
          <w:color w:val="000000"/>
          <w:sz w:val="28"/>
          <w:szCs w:val="28"/>
        </w:rPr>
        <w:t>φώς</w:t>
      </w:r>
      <w:proofErr w:type="spellEnd"/>
      <w:r w:rsidR="001807A0" w:rsidRPr="001807A0">
        <w:rPr>
          <w:rFonts w:ascii="Bookman Old Style" w:hAnsi="Bookman Old Style"/>
          <w:color w:val="000000"/>
          <w:sz w:val="28"/>
          <w:szCs w:val="28"/>
        </w:rPr>
        <w:t xml:space="preserve"> τα π</w:t>
      </w:r>
      <w:proofErr w:type="spellStart"/>
      <w:r w:rsidR="001807A0" w:rsidRPr="001807A0">
        <w:rPr>
          <w:rFonts w:ascii="Bookman Old Style" w:hAnsi="Bookman Old Style"/>
          <w:color w:val="000000"/>
          <w:sz w:val="28"/>
          <w:szCs w:val="28"/>
        </w:rPr>
        <w:t>ροκύ</w:t>
      </w:r>
      <w:proofErr w:type="spellEnd"/>
      <w:r w:rsidR="001807A0" w:rsidRPr="001807A0">
        <w:rPr>
          <w:rFonts w:ascii="Bookman Old Style" w:hAnsi="Bookman Old Style"/>
          <w:color w:val="000000"/>
          <w:sz w:val="28"/>
          <w:szCs w:val="28"/>
        </w:rPr>
        <w:t xml:space="preserve">πτοντα από </w:t>
      </w:r>
      <w:proofErr w:type="spellStart"/>
      <w:r w:rsidR="001807A0" w:rsidRPr="001807A0">
        <w:rPr>
          <w:rFonts w:ascii="Bookman Old Style" w:hAnsi="Bookman Old Style"/>
          <w:color w:val="000000"/>
          <w:sz w:val="28"/>
          <w:szCs w:val="28"/>
        </w:rPr>
        <w:t>την</w:t>
      </w:r>
      <w:proofErr w:type="spellEnd"/>
      <w:r w:rsidR="001807A0" w:rsidRPr="001807A0">
        <w:rPr>
          <w:rFonts w:ascii="Bookman Old Style" w:hAnsi="Bookman Old Style"/>
          <w:color w:val="000000"/>
          <w:sz w:val="28"/>
          <w:szCs w:val="28"/>
        </w:rPr>
        <w:t xml:space="preserve"> απ</w:t>
      </w:r>
      <w:proofErr w:type="spellStart"/>
      <w:r w:rsidR="001807A0" w:rsidRPr="001807A0">
        <w:rPr>
          <w:rFonts w:ascii="Bookman Old Style" w:hAnsi="Bookman Old Style"/>
          <w:color w:val="000000"/>
          <w:sz w:val="28"/>
          <w:szCs w:val="28"/>
        </w:rPr>
        <w:t>όφ</w:t>
      </w:r>
      <w:proofErr w:type="spellEnd"/>
      <w:r w:rsidR="001807A0" w:rsidRPr="001807A0">
        <w:rPr>
          <w:rFonts w:ascii="Bookman Old Style" w:hAnsi="Bookman Old Style"/>
          <w:color w:val="000000"/>
          <w:sz w:val="28"/>
          <w:szCs w:val="28"/>
        </w:rPr>
        <w:t xml:space="preserve">αση </w:t>
      </w:r>
      <w:proofErr w:type="spellStart"/>
      <w:r w:rsidR="001807A0" w:rsidRPr="001807A0">
        <w:rPr>
          <w:rFonts w:ascii="Bookman Old Style" w:hAnsi="Bookman Old Style"/>
          <w:color w:val="000000"/>
          <w:sz w:val="28"/>
          <w:szCs w:val="28"/>
        </w:rPr>
        <w:t>του</w:t>
      </w:r>
      <w:proofErr w:type="spellEnd"/>
      <w:r w:rsidR="001807A0" w:rsidRPr="001807A0">
        <w:rPr>
          <w:rFonts w:ascii="Bookman Old Style" w:hAnsi="Bookman Old Style"/>
          <w:color w:val="000000"/>
          <w:sz w:val="28"/>
          <w:szCs w:val="28"/>
        </w:rPr>
        <w:t xml:space="preserve"> </w:t>
      </w:r>
      <w:proofErr w:type="spellStart"/>
      <w:r w:rsidR="001807A0" w:rsidRPr="001807A0">
        <w:rPr>
          <w:rFonts w:ascii="Bookman Old Style" w:hAnsi="Bookman Old Style"/>
          <w:color w:val="000000"/>
          <w:sz w:val="28"/>
          <w:szCs w:val="28"/>
        </w:rPr>
        <w:t>Εφετείου</w:t>
      </w:r>
      <w:proofErr w:type="spellEnd"/>
      <w:r w:rsidR="001807A0" w:rsidRPr="001807A0">
        <w:rPr>
          <w:rFonts w:ascii="Bookman Old Style" w:hAnsi="Bookman Old Style"/>
          <w:color w:val="000000"/>
          <w:sz w:val="28"/>
          <w:szCs w:val="28"/>
        </w:rPr>
        <w:t xml:space="preserve"> </w:t>
      </w:r>
      <w:proofErr w:type="spellStart"/>
      <w:r w:rsidR="001807A0" w:rsidRPr="001807A0">
        <w:rPr>
          <w:rFonts w:ascii="Bookman Old Style" w:hAnsi="Bookman Old Style"/>
          <w:color w:val="000000"/>
          <w:sz w:val="28"/>
          <w:szCs w:val="28"/>
        </w:rPr>
        <w:t>νομικά</w:t>
      </w:r>
      <w:proofErr w:type="spellEnd"/>
      <w:r w:rsidR="001807A0" w:rsidRPr="001807A0">
        <w:rPr>
          <w:rFonts w:ascii="Bookman Old Style" w:hAnsi="Bookman Old Style"/>
          <w:color w:val="000000"/>
          <w:sz w:val="28"/>
          <w:szCs w:val="28"/>
        </w:rPr>
        <w:t xml:space="preserve"> </w:t>
      </w:r>
      <w:proofErr w:type="spellStart"/>
      <w:r w:rsidR="001807A0" w:rsidRPr="001807A0">
        <w:rPr>
          <w:rFonts w:ascii="Bookman Old Style" w:hAnsi="Bookman Old Style"/>
          <w:color w:val="000000"/>
          <w:sz w:val="28"/>
          <w:szCs w:val="28"/>
        </w:rPr>
        <w:t>θέμ</w:t>
      </w:r>
      <w:proofErr w:type="spellEnd"/>
      <w:r w:rsidR="001807A0" w:rsidRPr="001807A0">
        <w:rPr>
          <w:rFonts w:ascii="Bookman Old Style" w:hAnsi="Bookman Old Style"/>
          <w:color w:val="000000"/>
          <w:sz w:val="28"/>
          <w:szCs w:val="28"/>
        </w:rPr>
        <w:t xml:space="preserve">ατα, </w:t>
      </w:r>
      <w:proofErr w:type="spellStart"/>
      <w:r w:rsidR="001807A0" w:rsidRPr="001807A0">
        <w:rPr>
          <w:rFonts w:ascii="Bookman Old Style" w:hAnsi="Bookman Old Style"/>
          <w:color w:val="000000"/>
          <w:sz w:val="28"/>
          <w:szCs w:val="28"/>
        </w:rPr>
        <w:t>ως</w:t>
      </w:r>
      <w:proofErr w:type="spellEnd"/>
      <w:r w:rsidR="001807A0" w:rsidRPr="001807A0">
        <w:rPr>
          <w:rFonts w:ascii="Bookman Old Style" w:hAnsi="Bookman Old Style"/>
          <w:color w:val="000000"/>
          <w:sz w:val="28"/>
          <w:szCs w:val="28"/>
        </w:rPr>
        <w:t xml:space="preserve"> και </w:t>
      </w:r>
      <w:proofErr w:type="spellStart"/>
      <w:r w:rsidR="001807A0" w:rsidRPr="001807A0">
        <w:rPr>
          <w:rFonts w:ascii="Bookman Old Style" w:hAnsi="Bookman Old Style"/>
          <w:color w:val="000000"/>
          <w:sz w:val="28"/>
          <w:szCs w:val="28"/>
        </w:rPr>
        <w:t>τους</w:t>
      </w:r>
      <w:proofErr w:type="spellEnd"/>
      <w:r w:rsidR="001807A0" w:rsidRPr="001807A0">
        <w:rPr>
          <w:rFonts w:ascii="Bookman Old Style" w:hAnsi="Bookman Old Style"/>
          <w:color w:val="000000"/>
          <w:sz w:val="28"/>
          <w:szCs w:val="28"/>
        </w:rPr>
        <w:t xml:space="preserve"> π</w:t>
      </w:r>
      <w:proofErr w:type="spellStart"/>
      <w:r w:rsidR="001807A0" w:rsidRPr="001807A0">
        <w:rPr>
          <w:rFonts w:ascii="Bookman Old Style" w:hAnsi="Bookman Old Style"/>
          <w:color w:val="000000"/>
          <w:sz w:val="28"/>
          <w:szCs w:val="28"/>
        </w:rPr>
        <w:t>λήρεις</w:t>
      </w:r>
      <w:proofErr w:type="spellEnd"/>
      <w:r w:rsidR="001807A0" w:rsidRPr="001807A0">
        <w:rPr>
          <w:rFonts w:ascii="Bookman Old Style" w:hAnsi="Bookman Old Style"/>
          <w:color w:val="000000"/>
          <w:sz w:val="28"/>
          <w:szCs w:val="28"/>
        </w:rPr>
        <w:t xml:space="preserve"> </w:t>
      </w:r>
      <w:proofErr w:type="spellStart"/>
      <w:r w:rsidR="001807A0" w:rsidRPr="001807A0">
        <w:rPr>
          <w:rFonts w:ascii="Bookman Old Style" w:hAnsi="Bookman Old Style"/>
          <w:color w:val="000000"/>
          <w:sz w:val="28"/>
          <w:szCs w:val="28"/>
        </w:rPr>
        <w:t>λόγους</w:t>
      </w:r>
      <w:proofErr w:type="spellEnd"/>
      <w:r w:rsidR="001807A0" w:rsidRPr="001807A0">
        <w:rPr>
          <w:rFonts w:ascii="Bookman Old Style" w:hAnsi="Bookman Old Style"/>
          <w:color w:val="000000"/>
          <w:sz w:val="28"/>
          <w:szCs w:val="28"/>
        </w:rPr>
        <w:t xml:space="preserve"> και τα ανα</w:t>
      </w:r>
      <w:proofErr w:type="spellStart"/>
      <w:r w:rsidR="001807A0" w:rsidRPr="001807A0">
        <w:rPr>
          <w:rFonts w:ascii="Bookman Old Style" w:hAnsi="Bookman Old Style"/>
          <w:color w:val="000000"/>
          <w:sz w:val="28"/>
          <w:szCs w:val="28"/>
        </w:rPr>
        <w:t>γκ</w:t>
      </w:r>
      <w:proofErr w:type="spellEnd"/>
      <w:r w:rsidR="001807A0" w:rsidRPr="001807A0">
        <w:rPr>
          <w:rFonts w:ascii="Bookman Old Style" w:hAnsi="Bookman Old Style"/>
          <w:color w:val="000000"/>
          <w:sz w:val="28"/>
          <w:szCs w:val="28"/>
        </w:rPr>
        <w:t xml:space="preserve">αία </w:t>
      </w:r>
      <w:proofErr w:type="spellStart"/>
      <w:r w:rsidR="001807A0" w:rsidRPr="001807A0">
        <w:rPr>
          <w:rFonts w:ascii="Bookman Old Style" w:hAnsi="Bookman Old Style"/>
          <w:color w:val="000000"/>
          <w:sz w:val="28"/>
          <w:szCs w:val="28"/>
        </w:rPr>
        <w:t>στοιχεί</w:t>
      </w:r>
      <w:proofErr w:type="spellEnd"/>
      <w:r w:rsidR="001807A0" w:rsidRPr="001807A0">
        <w:rPr>
          <w:rFonts w:ascii="Bookman Old Style" w:hAnsi="Bookman Old Style"/>
          <w:color w:val="000000"/>
          <w:sz w:val="28"/>
          <w:szCs w:val="28"/>
        </w:rPr>
        <w:t>α τα υπ</w:t>
      </w:r>
      <w:proofErr w:type="spellStart"/>
      <w:r w:rsidR="001807A0" w:rsidRPr="001807A0">
        <w:rPr>
          <w:rFonts w:ascii="Bookman Old Style" w:hAnsi="Bookman Old Style"/>
          <w:color w:val="000000"/>
          <w:sz w:val="28"/>
          <w:szCs w:val="28"/>
        </w:rPr>
        <w:t>οστηρίζοντ</w:t>
      </w:r>
      <w:proofErr w:type="spellEnd"/>
      <w:r w:rsidR="001807A0" w:rsidRPr="001807A0">
        <w:rPr>
          <w:rFonts w:ascii="Bookman Old Style" w:hAnsi="Bookman Old Style"/>
          <w:color w:val="000000"/>
          <w:sz w:val="28"/>
          <w:szCs w:val="28"/>
        </w:rPr>
        <w:t>α α</w:t>
      </w:r>
      <w:proofErr w:type="spellStart"/>
      <w:r w:rsidR="001807A0" w:rsidRPr="001807A0">
        <w:rPr>
          <w:rFonts w:ascii="Bookman Old Style" w:hAnsi="Bookman Old Style"/>
          <w:color w:val="000000"/>
          <w:sz w:val="28"/>
          <w:szCs w:val="28"/>
        </w:rPr>
        <w:t>υτήν</w:t>
      </w:r>
      <w:proofErr w:type="spellEnd"/>
      <w:r w:rsidR="001807A0" w:rsidRPr="001807A0">
        <w:rPr>
          <w:rFonts w:ascii="Bookman Old Style" w:hAnsi="Bookman Old Style"/>
          <w:color w:val="000000"/>
          <w:sz w:val="28"/>
          <w:szCs w:val="28"/>
        </w:rPr>
        <w:t>, π</w:t>
      </w:r>
      <w:proofErr w:type="spellStart"/>
      <w:r w:rsidR="001807A0" w:rsidRPr="001807A0">
        <w:rPr>
          <w:rFonts w:ascii="Bookman Old Style" w:hAnsi="Bookman Old Style"/>
          <w:color w:val="000000"/>
          <w:sz w:val="28"/>
          <w:szCs w:val="28"/>
        </w:rPr>
        <w:t>ροκειμένου</w:t>
      </w:r>
      <w:proofErr w:type="spellEnd"/>
      <w:r w:rsidR="001807A0" w:rsidRPr="001807A0">
        <w:rPr>
          <w:rFonts w:ascii="Bookman Old Style" w:hAnsi="Bookman Old Style"/>
          <w:color w:val="000000"/>
          <w:sz w:val="28"/>
          <w:szCs w:val="28"/>
        </w:rPr>
        <w:t xml:space="preserve"> </w:t>
      </w:r>
      <w:proofErr w:type="spellStart"/>
      <w:r w:rsidR="001807A0" w:rsidRPr="001807A0">
        <w:rPr>
          <w:rFonts w:ascii="Bookman Old Style" w:hAnsi="Bookman Old Style"/>
          <w:color w:val="000000"/>
          <w:sz w:val="28"/>
          <w:szCs w:val="28"/>
        </w:rPr>
        <w:t>το</w:t>
      </w:r>
      <w:proofErr w:type="spellEnd"/>
      <w:r w:rsidR="001807A0" w:rsidRPr="001807A0">
        <w:rPr>
          <w:rFonts w:ascii="Bookman Old Style" w:hAnsi="Bookman Old Style"/>
          <w:color w:val="000000"/>
          <w:sz w:val="28"/>
          <w:szCs w:val="28"/>
        </w:rPr>
        <w:t xml:space="preserve"> </w:t>
      </w:r>
      <w:proofErr w:type="spellStart"/>
      <w:r w:rsidR="001807A0" w:rsidRPr="001807A0">
        <w:rPr>
          <w:rFonts w:ascii="Bookman Old Style" w:hAnsi="Bookman Old Style"/>
          <w:color w:val="000000"/>
          <w:sz w:val="28"/>
          <w:szCs w:val="28"/>
        </w:rPr>
        <w:t>Ανώτ</w:t>
      </w:r>
      <w:proofErr w:type="spellEnd"/>
      <w:r w:rsidR="001807A0" w:rsidRPr="001807A0">
        <w:rPr>
          <w:rFonts w:ascii="Bookman Old Style" w:hAnsi="Bookman Old Style"/>
          <w:color w:val="000000"/>
          <w:sz w:val="28"/>
          <w:szCs w:val="28"/>
        </w:rPr>
        <w:t xml:space="preserve">ατο </w:t>
      </w:r>
      <w:proofErr w:type="spellStart"/>
      <w:r w:rsidR="001807A0" w:rsidRPr="001807A0">
        <w:rPr>
          <w:rFonts w:ascii="Bookman Old Style" w:hAnsi="Bookman Old Style"/>
          <w:color w:val="000000"/>
          <w:sz w:val="28"/>
          <w:szCs w:val="28"/>
        </w:rPr>
        <w:t>Συντ</w:t>
      </w:r>
      <w:proofErr w:type="spellEnd"/>
      <w:r w:rsidR="001807A0" w:rsidRPr="001807A0">
        <w:rPr>
          <w:rFonts w:ascii="Bookman Old Style" w:hAnsi="Bookman Old Style"/>
          <w:color w:val="000000"/>
          <w:sz w:val="28"/>
          <w:szCs w:val="28"/>
        </w:rPr>
        <w:t xml:space="preserve">αγματικό </w:t>
      </w:r>
      <w:proofErr w:type="spellStart"/>
      <w:r w:rsidR="001807A0" w:rsidRPr="001807A0">
        <w:rPr>
          <w:rFonts w:ascii="Bookman Old Style" w:hAnsi="Bookman Old Style"/>
          <w:color w:val="000000"/>
          <w:sz w:val="28"/>
          <w:szCs w:val="28"/>
        </w:rPr>
        <w:t>Δικ</w:t>
      </w:r>
      <w:proofErr w:type="spellEnd"/>
      <w:r w:rsidR="001807A0" w:rsidRPr="001807A0">
        <w:rPr>
          <w:rFonts w:ascii="Bookman Old Style" w:hAnsi="Bookman Old Style"/>
          <w:color w:val="000000"/>
          <w:sz w:val="28"/>
          <w:szCs w:val="28"/>
        </w:rPr>
        <w:t>αστήριο να απ</w:t>
      </w:r>
      <w:proofErr w:type="spellStart"/>
      <w:r w:rsidR="001807A0" w:rsidRPr="001807A0">
        <w:rPr>
          <w:rFonts w:ascii="Bookman Old Style" w:hAnsi="Bookman Old Style"/>
          <w:color w:val="000000"/>
          <w:sz w:val="28"/>
          <w:szCs w:val="28"/>
        </w:rPr>
        <w:t>οφ</w:t>
      </w:r>
      <w:proofErr w:type="spellEnd"/>
      <w:r w:rsidR="001807A0" w:rsidRPr="001807A0">
        <w:rPr>
          <w:rFonts w:ascii="Bookman Old Style" w:hAnsi="Bookman Old Style"/>
          <w:color w:val="000000"/>
          <w:sz w:val="28"/>
          <w:szCs w:val="28"/>
        </w:rPr>
        <w:t>ανθεί κα</w:t>
      </w:r>
      <w:proofErr w:type="spellStart"/>
      <w:r w:rsidR="001807A0" w:rsidRPr="001807A0">
        <w:rPr>
          <w:rFonts w:ascii="Bookman Old Style" w:hAnsi="Bookman Old Style"/>
          <w:color w:val="000000"/>
          <w:sz w:val="28"/>
          <w:szCs w:val="28"/>
        </w:rPr>
        <w:t>τά</w:t>
      </w:r>
      <w:proofErr w:type="spellEnd"/>
      <w:r w:rsidR="001807A0" w:rsidRPr="001807A0">
        <w:rPr>
          <w:rFonts w:ascii="Bookman Old Style" w:hAnsi="Bookman Old Style"/>
          <w:color w:val="000000"/>
          <w:sz w:val="28"/>
          <w:szCs w:val="28"/>
        </w:rPr>
        <w:t xml:space="preserve"> π</w:t>
      </w:r>
      <w:proofErr w:type="spellStart"/>
      <w:r w:rsidR="001807A0" w:rsidRPr="001807A0">
        <w:rPr>
          <w:rFonts w:ascii="Bookman Old Style" w:hAnsi="Bookman Old Style"/>
          <w:color w:val="000000"/>
          <w:sz w:val="28"/>
          <w:szCs w:val="28"/>
        </w:rPr>
        <w:t>όσο</w:t>
      </w:r>
      <w:proofErr w:type="spellEnd"/>
      <w:r w:rsidR="001807A0" w:rsidRPr="001807A0">
        <w:rPr>
          <w:rFonts w:ascii="Bookman Old Style" w:hAnsi="Bookman Old Style"/>
          <w:color w:val="000000"/>
          <w:sz w:val="28"/>
          <w:szCs w:val="28"/>
        </w:rPr>
        <w:t xml:space="preserve"> θα παρα</w:t>
      </w:r>
      <w:proofErr w:type="spellStart"/>
      <w:r w:rsidR="001807A0" w:rsidRPr="001807A0">
        <w:rPr>
          <w:rFonts w:ascii="Bookman Old Style" w:hAnsi="Bookman Old Style"/>
          <w:color w:val="000000"/>
          <w:sz w:val="28"/>
          <w:szCs w:val="28"/>
        </w:rPr>
        <w:t>χωρήσει</w:t>
      </w:r>
      <w:proofErr w:type="spellEnd"/>
      <w:r w:rsidR="001807A0" w:rsidRPr="001807A0">
        <w:rPr>
          <w:rFonts w:ascii="Bookman Old Style" w:hAnsi="Bookman Old Style"/>
          <w:color w:val="000000"/>
          <w:sz w:val="28"/>
          <w:szCs w:val="28"/>
        </w:rPr>
        <w:t xml:space="preserve"> ή </w:t>
      </w:r>
      <w:proofErr w:type="spellStart"/>
      <w:r w:rsidR="001807A0" w:rsidRPr="001807A0">
        <w:rPr>
          <w:rFonts w:ascii="Bookman Old Style" w:hAnsi="Bookman Old Style"/>
          <w:color w:val="000000"/>
          <w:sz w:val="28"/>
          <w:szCs w:val="28"/>
        </w:rPr>
        <w:t>όχι</w:t>
      </w:r>
      <w:proofErr w:type="spellEnd"/>
      <w:r w:rsidR="001807A0" w:rsidRPr="001807A0">
        <w:rPr>
          <w:rFonts w:ascii="Bookman Old Style" w:hAnsi="Bookman Old Style"/>
          <w:color w:val="000000"/>
          <w:sz w:val="28"/>
          <w:szCs w:val="28"/>
        </w:rPr>
        <w:t xml:space="preserve"> </w:t>
      </w:r>
      <w:proofErr w:type="spellStart"/>
      <w:r w:rsidR="001807A0" w:rsidRPr="001807A0">
        <w:rPr>
          <w:rFonts w:ascii="Bookman Old Style" w:hAnsi="Bookman Old Style"/>
          <w:color w:val="000000"/>
          <w:sz w:val="28"/>
          <w:szCs w:val="28"/>
        </w:rPr>
        <w:t>την</w:t>
      </w:r>
      <w:proofErr w:type="spellEnd"/>
      <w:r w:rsidR="001807A0" w:rsidRPr="001807A0">
        <w:rPr>
          <w:rFonts w:ascii="Bookman Old Style" w:hAnsi="Bookman Old Style"/>
          <w:color w:val="000000"/>
          <w:sz w:val="28"/>
          <w:szCs w:val="28"/>
        </w:rPr>
        <w:t xml:space="preserve"> απα</w:t>
      </w:r>
      <w:proofErr w:type="spellStart"/>
      <w:r w:rsidR="001807A0" w:rsidRPr="001807A0">
        <w:rPr>
          <w:rFonts w:ascii="Bookman Old Style" w:hAnsi="Bookman Old Style"/>
          <w:color w:val="000000"/>
          <w:sz w:val="28"/>
          <w:szCs w:val="28"/>
        </w:rPr>
        <w:t>ιτούμενη</w:t>
      </w:r>
      <w:proofErr w:type="spellEnd"/>
      <w:r w:rsidR="001807A0" w:rsidRPr="001807A0">
        <w:rPr>
          <w:rFonts w:ascii="Bookman Old Style" w:hAnsi="Bookman Old Style"/>
          <w:color w:val="000000"/>
          <w:sz w:val="28"/>
          <w:szCs w:val="28"/>
        </w:rPr>
        <w:t xml:space="preserve"> </w:t>
      </w:r>
      <w:proofErr w:type="spellStart"/>
      <w:r w:rsidR="001807A0" w:rsidRPr="001807A0">
        <w:rPr>
          <w:rFonts w:ascii="Bookman Old Style" w:hAnsi="Bookman Old Style"/>
          <w:color w:val="000000"/>
          <w:sz w:val="28"/>
          <w:szCs w:val="28"/>
        </w:rPr>
        <w:t>άδει</w:t>
      </w:r>
      <w:proofErr w:type="spellEnd"/>
      <w:r w:rsidR="001807A0" w:rsidRPr="001807A0">
        <w:rPr>
          <w:rFonts w:ascii="Bookman Old Style" w:hAnsi="Bookman Old Style"/>
          <w:color w:val="000000"/>
          <w:sz w:val="28"/>
          <w:szCs w:val="28"/>
        </w:rPr>
        <w:t>α:</w:t>
      </w:r>
      <w:r>
        <w:rPr>
          <w:rFonts w:ascii="Bookman Old Style" w:hAnsi="Bookman Old Style"/>
          <w:color w:val="000000"/>
          <w:sz w:val="28"/>
          <w:szCs w:val="28"/>
          <w:lang w:val="el-GR"/>
        </w:rPr>
        <w:t>»</w:t>
      </w:r>
    </w:p>
    <w:p w14:paraId="6DEAF7B8" w14:textId="77777777" w:rsidR="00EF17EB" w:rsidRDefault="00EF17EB" w:rsidP="001807A0">
      <w:pPr>
        <w:pStyle w:val="indent1"/>
        <w:ind w:left="450" w:firstLine="450"/>
        <w:jc w:val="both"/>
        <w:rPr>
          <w:rFonts w:ascii="Bookman Old Style" w:hAnsi="Bookman Old Style"/>
          <w:color w:val="000000"/>
          <w:sz w:val="28"/>
          <w:szCs w:val="28"/>
          <w:lang w:val="el-GR"/>
        </w:rPr>
      </w:pPr>
    </w:p>
    <w:p w14:paraId="0CDF7AD6" w14:textId="5BD0BA55" w:rsidR="00EF17EB" w:rsidRDefault="00EF17EB"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r>
        <w:rPr>
          <w:rFonts w:ascii="Bookman Old Style" w:hAnsi="Bookman Old Style"/>
          <w:color w:val="000000"/>
          <w:sz w:val="28"/>
          <w:szCs w:val="28"/>
          <w:lang w:val="el-GR"/>
        </w:rPr>
        <w:lastRenderedPageBreak/>
        <w:t>Σε πλήρη ευθυγράμμιση με την ως άνω</w:t>
      </w:r>
      <w:r w:rsidR="00AC418C" w:rsidRPr="00AC418C">
        <w:rPr>
          <w:rFonts w:ascii="Bookman Old Style" w:hAnsi="Bookman Old Style"/>
          <w:color w:val="000000"/>
          <w:sz w:val="28"/>
          <w:szCs w:val="28"/>
          <w:lang w:val="el-GR"/>
        </w:rPr>
        <w:t xml:space="preserve">, </w:t>
      </w:r>
      <w:r w:rsidR="00AC418C">
        <w:rPr>
          <w:rFonts w:ascii="Bookman Old Style" w:hAnsi="Bookman Old Style"/>
          <w:color w:val="000000"/>
          <w:sz w:val="28"/>
          <w:szCs w:val="28"/>
          <w:lang w:val="el-GR"/>
        </w:rPr>
        <w:t>δεσπόζουσα,</w:t>
      </w:r>
      <w:r>
        <w:rPr>
          <w:rFonts w:ascii="Bookman Old Style" w:hAnsi="Bookman Old Style"/>
          <w:color w:val="000000"/>
          <w:sz w:val="28"/>
          <w:szCs w:val="28"/>
          <w:lang w:val="el-GR"/>
        </w:rPr>
        <w:t xml:space="preserve"> νομοθετική πρόβλεψη, ο </w:t>
      </w:r>
      <w:r w:rsidRPr="00EF17EB">
        <w:rPr>
          <w:rFonts w:ascii="Bookman Old Style" w:hAnsi="Bookman Old Style"/>
          <w:b/>
          <w:bCs/>
          <w:i/>
          <w:iCs/>
          <w:color w:val="000000"/>
          <w:sz w:val="28"/>
          <w:szCs w:val="28"/>
          <w:lang w:val="el-GR"/>
        </w:rPr>
        <w:t>Κανονισμός 9</w:t>
      </w:r>
      <w:r>
        <w:rPr>
          <w:rFonts w:ascii="Bookman Old Style" w:hAnsi="Bookman Old Style"/>
          <w:b/>
          <w:bCs/>
          <w:i/>
          <w:iCs/>
          <w:color w:val="000000"/>
          <w:sz w:val="28"/>
          <w:szCs w:val="28"/>
          <w:lang w:val="el-GR"/>
        </w:rPr>
        <w:t>(1)</w:t>
      </w:r>
      <w:r w:rsidRPr="00EF17EB">
        <w:rPr>
          <w:rFonts w:ascii="Bookman Old Style" w:hAnsi="Bookman Old Style"/>
          <w:b/>
          <w:bCs/>
          <w:i/>
          <w:iCs/>
          <w:color w:val="000000"/>
          <w:sz w:val="28"/>
          <w:szCs w:val="28"/>
          <w:lang w:val="el-GR"/>
        </w:rPr>
        <w:t xml:space="preserve"> του περί της Λειτουργίας του Ανωτάτου Συνταγματικού Δικαστηρίου Διαδικαστικού Κανονισμού του 2023, </w:t>
      </w:r>
      <w:proofErr w:type="spellStart"/>
      <w:r w:rsidRPr="00EF17EB">
        <w:rPr>
          <w:rFonts w:ascii="Bookman Old Style" w:hAnsi="Bookman Old Style"/>
          <w:b/>
          <w:bCs/>
          <w:i/>
          <w:iCs/>
          <w:color w:val="000000"/>
          <w:sz w:val="28"/>
          <w:szCs w:val="28"/>
          <w:lang w:val="el-GR"/>
        </w:rPr>
        <w:t>Αρ</w:t>
      </w:r>
      <w:proofErr w:type="spellEnd"/>
      <w:r w:rsidRPr="00EF17EB">
        <w:rPr>
          <w:rFonts w:ascii="Bookman Old Style" w:hAnsi="Bookman Old Style"/>
          <w:b/>
          <w:bCs/>
          <w:i/>
          <w:iCs/>
          <w:color w:val="000000"/>
          <w:sz w:val="28"/>
          <w:szCs w:val="28"/>
          <w:lang w:val="el-GR"/>
        </w:rPr>
        <w:t>. 2/2023</w:t>
      </w:r>
      <w:r>
        <w:rPr>
          <w:rFonts w:ascii="Bookman Old Style" w:hAnsi="Bookman Old Style"/>
          <w:color w:val="000000"/>
          <w:sz w:val="28"/>
          <w:szCs w:val="28"/>
          <w:lang w:val="el-GR"/>
        </w:rPr>
        <w:t xml:space="preserve"> (ο Διαδικαστικός Κανονισμός)</w:t>
      </w:r>
      <w:r w:rsidR="00197F4E">
        <w:rPr>
          <w:rFonts w:ascii="Bookman Old Style" w:hAnsi="Bookman Old Style"/>
          <w:color w:val="000000"/>
          <w:sz w:val="28"/>
          <w:szCs w:val="28"/>
          <w:lang w:val="el-GR"/>
        </w:rPr>
        <w:t>,</w:t>
      </w:r>
      <w:r>
        <w:rPr>
          <w:rFonts w:ascii="Bookman Old Style" w:hAnsi="Bookman Old Style"/>
          <w:color w:val="000000"/>
          <w:sz w:val="28"/>
          <w:szCs w:val="28"/>
          <w:lang w:val="el-GR"/>
        </w:rPr>
        <w:t xml:space="preserve"> προνοεί ότι η αίτηση για άδεια προς ενεργοποίηση της δικαιοδοσίας του Δικαστηρίου </w:t>
      </w:r>
      <w:proofErr w:type="spellStart"/>
      <w:r>
        <w:rPr>
          <w:rFonts w:ascii="Bookman Old Style" w:hAnsi="Bookman Old Style"/>
          <w:color w:val="000000"/>
          <w:sz w:val="28"/>
          <w:szCs w:val="28"/>
          <w:lang w:val="el-GR"/>
        </w:rPr>
        <w:t>κατ</w:t>
      </w:r>
      <w:proofErr w:type="spellEnd"/>
      <w:r>
        <w:rPr>
          <w:rFonts w:ascii="Bookman Old Style" w:hAnsi="Bookman Old Style"/>
          <w:color w:val="000000"/>
          <w:sz w:val="28"/>
          <w:szCs w:val="28"/>
          <w:lang w:val="el-GR"/>
        </w:rPr>
        <w:t xml:space="preserve">΄ ακολουθία των διαλαμβανομένων στην </w:t>
      </w:r>
      <w:r w:rsidRPr="009046DD">
        <w:rPr>
          <w:rFonts w:ascii="Bookman Old Style" w:hAnsi="Bookman Old Style"/>
          <w:b/>
          <w:bCs/>
          <w:i/>
          <w:iCs/>
          <w:color w:val="000000"/>
          <w:sz w:val="28"/>
          <w:szCs w:val="28"/>
          <w:lang w:val="el-GR"/>
        </w:rPr>
        <w:t>παράγραφο (γ) του εδαφίου 2 του ΄</w:t>
      </w:r>
      <w:proofErr w:type="spellStart"/>
      <w:r w:rsidRPr="009046DD">
        <w:rPr>
          <w:rFonts w:ascii="Bookman Old Style" w:hAnsi="Bookman Old Style"/>
          <w:b/>
          <w:bCs/>
          <w:i/>
          <w:iCs/>
          <w:color w:val="000000"/>
          <w:sz w:val="28"/>
          <w:szCs w:val="28"/>
          <w:lang w:val="el-GR"/>
        </w:rPr>
        <w:t>Αρθρου</w:t>
      </w:r>
      <w:proofErr w:type="spellEnd"/>
      <w:r w:rsidRPr="009046DD">
        <w:rPr>
          <w:rFonts w:ascii="Bookman Old Style" w:hAnsi="Bookman Old Style"/>
          <w:b/>
          <w:bCs/>
          <w:i/>
          <w:iCs/>
          <w:color w:val="000000"/>
          <w:sz w:val="28"/>
          <w:szCs w:val="28"/>
          <w:lang w:val="el-GR"/>
        </w:rPr>
        <w:t xml:space="preserve"> 9 του Νόμου</w:t>
      </w:r>
      <w:r>
        <w:rPr>
          <w:rFonts w:ascii="Bookman Old Style" w:hAnsi="Bookman Old Style"/>
          <w:color w:val="000000"/>
          <w:sz w:val="28"/>
          <w:szCs w:val="28"/>
          <w:lang w:val="el-GR"/>
        </w:rPr>
        <w:t xml:space="preserve">, υποβάλλεται </w:t>
      </w:r>
      <w:r w:rsidR="00197F4E">
        <w:rPr>
          <w:rFonts w:ascii="Bookman Old Style" w:hAnsi="Bookman Old Style"/>
          <w:color w:val="000000"/>
          <w:sz w:val="28"/>
          <w:szCs w:val="28"/>
          <w:lang w:val="el-GR"/>
        </w:rPr>
        <w:t>διά του,</w:t>
      </w:r>
      <w:r>
        <w:rPr>
          <w:rFonts w:ascii="Bookman Old Style" w:hAnsi="Bookman Old Style"/>
          <w:color w:val="000000"/>
          <w:sz w:val="28"/>
          <w:szCs w:val="28"/>
          <w:lang w:val="el-GR"/>
        </w:rPr>
        <w:t xml:space="preserve"> καθοριζόμενο</w:t>
      </w:r>
      <w:r w:rsidR="00197F4E">
        <w:rPr>
          <w:rFonts w:ascii="Bookman Old Style" w:hAnsi="Bookman Old Style"/>
          <w:color w:val="000000"/>
          <w:sz w:val="28"/>
          <w:szCs w:val="28"/>
          <w:lang w:val="el-GR"/>
        </w:rPr>
        <w:t>υ,</w:t>
      </w:r>
      <w:r>
        <w:rPr>
          <w:rFonts w:ascii="Bookman Old Style" w:hAnsi="Bookman Old Style"/>
          <w:color w:val="000000"/>
          <w:sz w:val="28"/>
          <w:szCs w:val="28"/>
          <w:lang w:val="el-GR"/>
        </w:rPr>
        <w:t xml:space="preserve"> Τύπο</w:t>
      </w:r>
      <w:r w:rsidR="00197F4E">
        <w:rPr>
          <w:rFonts w:ascii="Bookman Old Style" w:hAnsi="Bookman Old Style"/>
          <w:color w:val="000000"/>
          <w:sz w:val="28"/>
          <w:szCs w:val="28"/>
          <w:lang w:val="el-GR"/>
        </w:rPr>
        <w:t>υ</w:t>
      </w:r>
      <w:r>
        <w:rPr>
          <w:rFonts w:ascii="Bookman Old Style" w:hAnsi="Bookman Old Style"/>
          <w:color w:val="000000"/>
          <w:sz w:val="28"/>
          <w:szCs w:val="28"/>
          <w:lang w:val="el-GR"/>
        </w:rPr>
        <w:t xml:space="preserve"> Γ και:</w:t>
      </w:r>
    </w:p>
    <w:p w14:paraId="55A3E7DA" w14:textId="77777777" w:rsidR="00EF17EB" w:rsidRDefault="00EF17EB"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p>
    <w:p w14:paraId="558AEFB0" w14:textId="2D4B0769" w:rsidR="00EF17EB" w:rsidRDefault="00EF17EB" w:rsidP="009046DD">
      <w:pPr>
        <w:pStyle w:val="indent1"/>
        <w:spacing w:before="0" w:beforeAutospacing="0" w:after="0" w:afterAutospacing="0"/>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 προσδιορίζει με ακρίβεια τα </w:t>
      </w:r>
      <w:proofErr w:type="spellStart"/>
      <w:r>
        <w:rPr>
          <w:rFonts w:ascii="Bookman Old Style" w:hAnsi="Bookman Old Style"/>
          <w:color w:val="000000"/>
          <w:sz w:val="28"/>
          <w:szCs w:val="28"/>
          <w:lang w:val="el-GR"/>
        </w:rPr>
        <w:t>προκύπτοντα</w:t>
      </w:r>
      <w:proofErr w:type="spellEnd"/>
      <w:r>
        <w:rPr>
          <w:rFonts w:ascii="Bookman Old Style" w:hAnsi="Bookman Old Style"/>
          <w:color w:val="000000"/>
          <w:sz w:val="28"/>
          <w:szCs w:val="28"/>
          <w:lang w:val="el-GR"/>
        </w:rPr>
        <w:t xml:space="preserve"> από την απόφαση του Εφετείου νομικά θέματα επί αναθεωρητικής εφέσεως, τους πλήρεις λόγους, καθώς και τα αναγκαία υποστηρικτικά στοιχεία προς χορήγηση της άδειας.»</w:t>
      </w:r>
    </w:p>
    <w:p w14:paraId="705E4E26" w14:textId="77777777" w:rsidR="00EF17EB" w:rsidRDefault="00EF17EB" w:rsidP="009046DD">
      <w:pPr>
        <w:pStyle w:val="indent1"/>
        <w:spacing w:before="0" w:beforeAutospacing="0" w:after="0" w:afterAutospacing="0"/>
        <w:ind w:left="284"/>
        <w:jc w:val="both"/>
        <w:rPr>
          <w:rFonts w:ascii="Bookman Old Style" w:hAnsi="Bookman Old Style"/>
          <w:color w:val="000000"/>
          <w:sz w:val="28"/>
          <w:szCs w:val="28"/>
          <w:lang w:val="el-GR"/>
        </w:rPr>
      </w:pPr>
    </w:p>
    <w:p w14:paraId="3FDCE964" w14:textId="77777777" w:rsidR="00EF17EB" w:rsidRDefault="00EF17EB" w:rsidP="00EF17EB">
      <w:pPr>
        <w:pStyle w:val="indent1"/>
        <w:spacing w:before="0" w:beforeAutospacing="0" w:after="0" w:afterAutospacing="0"/>
        <w:ind w:firstLine="284"/>
        <w:jc w:val="both"/>
        <w:rPr>
          <w:rFonts w:ascii="Bookman Old Style" w:hAnsi="Bookman Old Style"/>
          <w:color w:val="000000"/>
          <w:sz w:val="28"/>
          <w:szCs w:val="28"/>
          <w:lang w:val="el-GR"/>
        </w:rPr>
      </w:pPr>
    </w:p>
    <w:p w14:paraId="2A6EA6A8" w14:textId="77777777" w:rsidR="00EF17EB" w:rsidRDefault="00EF17EB" w:rsidP="00EF17EB">
      <w:pPr>
        <w:pStyle w:val="indent1"/>
        <w:spacing w:before="0" w:beforeAutospacing="0" w:after="0" w:afterAutospacing="0"/>
        <w:ind w:firstLine="284"/>
        <w:jc w:val="both"/>
        <w:rPr>
          <w:rFonts w:ascii="Bookman Old Style" w:hAnsi="Bookman Old Style"/>
          <w:color w:val="000000"/>
          <w:sz w:val="28"/>
          <w:szCs w:val="28"/>
          <w:lang w:val="el-GR"/>
        </w:rPr>
      </w:pPr>
    </w:p>
    <w:p w14:paraId="74686DB0" w14:textId="40658377" w:rsidR="00EF17EB" w:rsidRDefault="00EF17EB"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Η </w:t>
      </w:r>
      <w:r w:rsidR="007448E5">
        <w:rPr>
          <w:rFonts w:ascii="Bookman Old Style" w:hAnsi="Bookman Old Style"/>
          <w:color w:val="000000"/>
          <w:sz w:val="28"/>
          <w:szCs w:val="28"/>
          <w:lang w:val="el-GR"/>
        </w:rPr>
        <w:t>παρούσα</w:t>
      </w:r>
      <w:r>
        <w:rPr>
          <w:rFonts w:ascii="Bookman Old Style" w:hAnsi="Bookman Old Style"/>
          <w:color w:val="000000"/>
          <w:sz w:val="28"/>
          <w:szCs w:val="28"/>
          <w:lang w:val="el-GR"/>
        </w:rPr>
        <w:t xml:space="preserve"> αίτηση για χορήγηση άδειας εδράζεται στο προαναφερθέν ΄</w:t>
      </w:r>
      <w:proofErr w:type="spellStart"/>
      <w:r w:rsidRPr="00EF17EB">
        <w:rPr>
          <w:rFonts w:ascii="Bookman Old Style" w:hAnsi="Bookman Old Style"/>
          <w:b/>
          <w:bCs/>
          <w:i/>
          <w:iCs/>
          <w:color w:val="000000"/>
          <w:sz w:val="28"/>
          <w:szCs w:val="28"/>
          <w:lang w:val="el-GR"/>
        </w:rPr>
        <w:t>Αρθρο</w:t>
      </w:r>
      <w:proofErr w:type="spellEnd"/>
      <w:r w:rsidRPr="00EF17EB">
        <w:rPr>
          <w:rFonts w:ascii="Bookman Old Style" w:hAnsi="Bookman Old Style"/>
          <w:b/>
          <w:bCs/>
          <w:i/>
          <w:iCs/>
          <w:color w:val="000000"/>
          <w:sz w:val="28"/>
          <w:szCs w:val="28"/>
          <w:lang w:val="el-GR"/>
        </w:rPr>
        <w:t xml:space="preserve"> 9(2)(γ) του Νόμου</w:t>
      </w:r>
      <w:r>
        <w:rPr>
          <w:rFonts w:ascii="Bookman Old Style" w:hAnsi="Bookman Old Style"/>
          <w:color w:val="000000"/>
          <w:sz w:val="28"/>
          <w:szCs w:val="28"/>
          <w:lang w:val="el-GR"/>
        </w:rPr>
        <w:t xml:space="preserve">. Παραπέμπει σε απόφαση </w:t>
      </w:r>
      <w:r w:rsidR="00515E05">
        <w:rPr>
          <w:rFonts w:ascii="Bookman Old Style" w:hAnsi="Bookman Old Style"/>
          <w:color w:val="000000"/>
          <w:sz w:val="28"/>
          <w:szCs w:val="28"/>
          <w:lang w:val="el-GR"/>
        </w:rPr>
        <w:t>του Εφετείου, στα πλαίσια της αναθεωρητικής του δικαιοδοσίας, όπου, κατά πλειοψηφία, οδηγήθηκε σε απόρριψη η έφεση τ</w:t>
      </w:r>
      <w:r w:rsidR="009046DD">
        <w:rPr>
          <w:rFonts w:ascii="Bookman Old Style" w:hAnsi="Bookman Old Style"/>
          <w:color w:val="000000"/>
          <w:sz w:val="28"/>
          <w:szCs w:val="28"/>
          <w:lang w:val="el-GR"/>
        </w:rPr>
        <w:t>ης</w:t>
      </w:r>
      <w:r w:rsidR="00515E05">
        <w:rPr>
          <w:rFonts w:ascii="Bookman Old Style" w:hAnsi="Bookman Old Style"/>
          <w:color w:val="000000"/>
          <w:sz w:val="28"/>
          <w:szCs w:val="28"/>
          <w:lang w:val="el-GR"/>
        </w:rPr>
        <w:t xml:space="preserve"> </w:t>
      </w:r>
      <w:proofErr w:type="spellStart"/>
      <w:r w:rsidR="00515E05">
        <w:rPr>
          <w:rFonts w:ascii="Bookman Old Style" w:hAnsi="Bookman Old Style"/>
          <w:color w:val="000000"/>
          <w:sz w:val="28"/>
          <w:szCs w:val="28"/>
          <w:lang w:val="el-GR"/>
        </w:rPr>
        <w:t>Αι</w:t>
      </w:r>
      <w:r w:rsidR="009046DD">
        <w:rPr>
          <w:rFonts w:ascii="Bookman Old Style" w:hAnsi="Bookman Old Style"/>
          <w:color w:val="000000"/>
          <w:sz w:val="28"/>
          <w:szCs w:val="28"/>
          <w:lang w:val="el-GR"/>
        </w:rPr>
        <w:t>τήτριας</w:t>
      </w:r>
      <w:proofErr w:type="spellEnd"/>
      <w:r w:rsidR="00197F4E">
        <w:rPr>
          <w:rFonts w:ascii="Bookman Old Style" w:hAnsi="Bookman Old Style"/>
          <w:color w:val="000000"/>
          <w:sz w:val="28"/>
          <w:szCs w:val="28"/>
          <w:lang w:val="el-GR"/>
        </w:rPr>
        <w:t>/</w:t>
      </w:r>
      <w:proofErr w:type="spellStart"/>
      <w:r w:rsidR="00197F4E">
        <w:rPr>
          <w:rFonts w:ascii="Bookman Old Style" w:hAnsi="Bookman Old Style"/>
          <w:color w:val="000000"/>
          <w:sz w:val="28"/>
          <w:szCs w:val="28"/>
          <w:lang w:val="el-GR"/>
        </w:rPr>
        <w:t>Εφεσείουσας</w:t>
      </w:r>
      <w:proofErr w:type="spellEnd"/>
      <w:r w:rsidR="00515E05">
        <w:rPr>
          <w:rFonts w:ascii="Bookman Old Style" w:hAnsi="Bookman Old Style"/>
          <w:color w:val="000000"/>
          <w:sz w:val="28"/>
          <w:szCs w:val="28"/>
          <w:lang w:val="el-GR"/>
        </w:rPr>
        <w:t xml:space="preserve">, </w:t>
      </w:r>
      <w:r w:rsidR="009046DD">
        <w:rPr>
          <w:rFonts w:ascii="Bookman Old Style" w:hAnsi="Bookman Old Style"/>
          <w:color w:val="000000"/>
          <w:sz w:val="28"/>
          <w:szCs w:val="28"/>
          <w:lang w:val="el-GR"/>
        </w:rPr>
        <w:t>η</w:t>
      </w:r>
      <w:r w:rsidR="00515E05">
        <w:rPr>
          <w:rFonts w:ascii="Bookman Old Style" w:hAnsi="Bookman Old Style"/>
          <w:color w:val="000000"/>
          <w:sz w:val="28"/>
          <w:szCs w:val="28"/>
          <w:lang w:val="el-GR"/>
        </w:rPr>
        <w:t xml:space="preserve"> οποί</w:t>
      </w:r>
      <w:r w:rsidR="009046DD">
        <w:rPr>
          <w:rFonts w:ascii="Bookman Old Style" w:hAnsi="Bookman Old Style"/>
          <w:color w:val="000000"/>
          <w:sz w:val="28"/>
          <w:szCs w:val="28"/>
          <w:lang w:val="el-GR"/>
        </w:rPr>
        <w:t>α</w:t>
      </w:r>
      <w:r w:rsidR="00515E05">
        <w:rPr>
          <w:rFonts w:ascii="Bookman Old Style" w:hAnsi="Bookman Old Style"/>
          <w:color w:val="000000"/>
          <w:sz w:val="28"/>
          <w:szCs w:val="28"/>
          <w:lang w:val="el-GR"/>
        </w:rPr>
        <w:t xml:space="preserve">, </w:t>
      </w:r>
      <w:proofErr w:type="spellStart"/>
      <w:r w:rsidR="00515E05">
        <w:rPr>
          <w:rFonts w:ascii="Bookman Old Style" w:hAnsi="Bookman Old Style"/>
          <w:color w:val="000000"/>
          <w:sz w:val="28"/>
          <w:szCs w:val="28"/>
          <w:lang w:val="el-GR"/>
        </w:rPr>
        <w:t>ενώπιόν</w:t>
      </w:r>
      <w:proofErr w:type="spellEnd"/>
      <w:r w:rsidR="00515E05">
        <w:rPr>
          <w:rFonts w:ascii="Bookman Old Style" w:hAnsi="Bookman Old Style"/>
          <w:color w:val="000000"/>
          <w:sz w:val="28"/>
          <w:szCs w:val="28"/>
          <w:lang w:val="el-GR"/>
        </w:rPr>
        <w:t xml:space="preserve"> μας, θέτει ότι</w:t>
      </w:r>
      <w:r w:rsidR="009046DD">
        <w:rPr>
          <w:rFonts w:ascii="Bookman Old Style" w:hAnsi="Bookman Old Style"/>
          <w:color w:val="000000"/>
          <w:sz w:val="28"/>
          <w:szCs w:val="28"/>
          <w:lang w:val="el-GR"/>
        </w:rPr>
        <w:t>,</w:t>
      </w:r>
      <w:r w:rsidR="00515E05">
        <w:rPr>
          <w:rFonts w:ascii="Bookman Old Style" w:hAnsi="Bookman Old Style"/>
          <w:color w:val="000000"/>
          <w:sz w:val="28"/>
          <w:szCs w:val="28"/>
          <w:lang w:val="el-GR"/>
        </w:rPr>
        <w:t xml:space="preserve"> το Εφετείο:</w:t>
      </w:r>
    </w:p>
    <w:p w14:paraId="3C398D84" w14:textId="77777777" w:rsidR="00515E05" w:rsidRDefault="00515E05"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p>
    <w:p w14:paraId="463A5AAB" w14:textId="23F1C1E6" w:rsidR="00515E05" w:rsidRDefault="00515E05" w:rsidP="009046DD">
      <w:pPr>
        <w:pStyle w:val="indent1"/>
        <w:spacing w:before="0" w:beforeAutospacing="0" w:after="0" w:afterAutospacing="0"/>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 εσφαλμένα (και αντίθετα με ότι αποφάσισε η μειοψηφία) επί θέματος δημοσίου δικαίου ή επί θέματος μείζονος δημοσίου </w:t>
      </w:r>
      <w:r>
        <w:rPr>
          <w:rFonts w:ascii="Bookman Old Style" w:hAnsi="Bookman Old Style"/>
          <w:color w:val="000000"/>
          <w:sz w:val="28"/>
          <w:szCs w:val="28"/>
          <w:lang w:val="el-GR"/>
        </w:rPr>
        <w:lastRenderedPageBreak/>
        <w:t xml:space="preserve">συμφέροντος ή γενικής δημόσιας σημασίας θέμα ή που αφορά τη συνέχεια και συνοχή του δικαίου, αφού συγκρούεται ή είναι σαφώς αντιφατική με την πάγια νομολογία και </w:t>
      </w:r>
      <w:proofErr w:type="spellStart"/>
      <w:r>
        <w:rPr>
          <w:rFonts w:ascii="Bookman Old Style" w:hAnsi="Bookman Old Style"/>
          <w:color w:val="000000"/>
          <w:sz w:val="28"/>
          <w:szCs w:val="28"/>
          <w:lang w:val="el-GR"/>
        </w:rPr>
        <w:t>γι</w:t>
      </w:r>
      <w:proofErr w:type="spellEnd"/>
      <w:r>
        <w:rPr>
          <w:rFonts w:ascii="Bookman Old Style" w:hAnsi="Bookman Old Style"/>
          <w:color w:val="000000"/>
          <w:sz w:val="28"/>
          <w:szCs w:val="28"/>
          <w:lang w:val="el-GR"/>
        </w:rPr>
        <w:t>΄ αυτό χρειάζεται παραπομπή στο Ανώτατο Συνταγματικό Δικαστήριο, ως ο Νόμος και οι Διαδικαστικοί κανονισμοί προβλέπουν (ως πιο πάνω).»</w:t>
      </w:r>
    </w:p>
    <w:p w14:paraId="158E6495" w14:textId="77777777" w:rsidR="009046DD" w:rsidRDefault="009046DD" w:rsidP="009046DD">
      <w:pPr>
        <w:pStyle w:val="indent1"/>
        <w:spacing w:before="0" w:beforeAutospacing="0" w:after="0" w:afterAutospacing="0"/>
        <w:ind w:left="284"/>
        <w:jc w:val="both"/>
        <w:rPr>
          <w:rFonts w:ascii="Bookman Old Style" w:hAnsi="Bookman Old Style"/>
          <w:color w:val="000000"/>
          <w:sz w:val="28"/>
          <w:szCs w:val="28"/>
          <w:lang w:val="el-GR"/>
        </w:rPr>
      </w:pPr>
    </w:p>
    <w:p w14:paraId="0C2ACBBA" w14:textId="77777777" w:rsidR="00515E05" w:rsidRDefault="00515E05"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p>
    <w:p w14:paraId="1BA5CA8C" w14:textId="17379CD7" w:rsidR="00515E05" w:rsidRDefault="00615779"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Ακολούθως, </w:t>
      </w:r>
      <w:r w:rsidR="00197F4E">
        <w:rPr>
          <w:rFonts w:ascii="Bookman Old Style" w:hAnsi="Bookman Old Style"/>
          <w:color w:val="000000"/>
          <w:sz w:val="28"/>
          <w:szCs w:val="28"/>
          <w:lang w:val="el-GR"/>
        </w:rPr>
        <w:t xml:space="preserve">στο σώμα της </w:t>
      </w:r>
      <w:r w:rsidR="007448E5">
        <w:rPr>
          <w:rFonts w:ascii="Bookman Old Style" w:hAnsi="Bookman Old Style"/>
          <w:color w:val="000000"/>
          <w:sz w:val="28"/>
          <w:szCs w:val="28"/>
          <w:lang w:val="el-GR"/>
        </w:rPr>
        <w:t>υπό κρίση</w:t>
      </w:r>
      <w:r w:rsidR="00197F4E">
        <w:rPr>
          <w:rFonts w:ascii="Bookman Old Style" w:hAnsi="Bookman Old Style"/>
          <w:color w:val="000000"/>
          <w:sz w:val="28"/>
          <w:szCs w:val="28"/>
          <w:lang w:val="el-GR"/>
        </w:rPr>
        <w:t xml:space="preserve"> αίτησης, καταγράφονται</w:t>
      </w:r>
      <w:r>
        <w:rPr>
          <w:rFonts w:ascii="Bookman Old Style" w:hAnsi="Bookman Old Style"/>
          <w:color w:val="000000"/>
          <w:sz w:val="28"/>
          <w:szCs w:val="28"/>
          <w:lang w:val="el-GR"/>
        </w:rPr>
        <w:t xml:space="preserve"> τα γεγονότα επί των οποίων εδράζεται. Παραθέτουμε αυτούσιο το κείμενο, δεδομένης της σημασίας του</w:t>
      </w:r>
      <w:r w:rsidR="009046DD">
        <w:rPr>
          <w:rFonts w:ascii="Bookman Old Style" w:hAnsi="Bookman Old Style"/>
          <w:color w:val="000000"/>
          <w:sz w:val="28"/>
          <w:szCs w:val="28"/>
          <w:lang w:val="el-GR"/>
        </w:rPr>
        <w:t>,</w:t>
      </w:r>
      <w:r>
        <w:rPr>
          <w:rFonts w:ascii="Bookman Old Style" w:hAnsi="Bookman Old Style"/>
          <w:color w:val="000000"/>
          <w:sz w:val="28"/>
          <w:szCs w:val="28"/>
          <w:lang w:val="el-GR"/>
        </w:rPr>
        <w:t xml:space="preserve"> υπό το πρίσμα </w:t>
      </w:r>
      <w:r w:rsidR="00D752F3">
        <w:rPr>
          <w:rFonts w:ascii="Bookman Old Style" w:hAnsi="Bookman Old Style"/>
          <w:color w:val="000000"/>
          <w:sz w:val="28"/>
          <w:szCs w:val="28"/>
          <w:lang w:val="el-GR"/>
        </w:rPr>
        <w:t xml:space="preserve">της φύσης της </w:t>
      </w:r>
      <w:r w:rsidR="00197F4E">
        <w:rPr>
          <w:rFonts w:ascii="Bookman Old Style" w:hAnsi="Bookman Old Style"/>
          <w:color w:val="000000"/>
          <w:sz w:val="28"/>
          <w:szCs w:val="28"/>
          <w:lang w:val="el-GR"/>
        </w:rPr>
        <w:t>παρούσας</w:t>
      </w:r>
      <w:r w:rsidR="00D752F3">
        <w:rPr>
          <w:rFonts w:ascii="Bookman Old Style" w:hAnsi="Bookman Old Style"/>
          <w:color w:val="000000"/>
          <w:sz w:val="28"/>
          <w:szCs w:val="28"/>
          <w:lang w:val="el-GR"/>
        </w:rPr>
        <w:t xml:space="preserve"> διαδικασίας:</w:t>
      </w:r>
    </w:p>
    <w:p w14:paraId="526874C0" w14:textId="77777777" w:rsidR="00D752F3" w:rsidRDefault="00D752F3"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p>
    <w:p w14:paraId="03AE931A" w14:textId="580C53B4" w:rsidR="00D752F3" w:rsidRDefault="009046DD" w:rsidP="009046DD">
      <w:pPr>
        <w:pStyle w:val="indent1"/>
        <w:spacing w:before="0" w:beforeAutospacing="0" w:after="0" w:afterAutospacing="0"/>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«1. </w:t>
      </w:r>
      <w:r w:rsidR="00D752F3">
        <w:rPr>
          <w:rFonts w:ascii="Bookman Old Style" w:hAnsi="Bookman Old Style"/>
          <w:color w:val="000000"/>
          <w:sz w:val="28"/>
          <w:szCs w:val="28"/>
          <w:lang w:val="el-GR"/>
        </w:rPr>
        <w:t xml:space="preserve">Η </w:t>
      </w:r>
      <w:proofErr w:type="spellStart"/>
      <w:r w:rsidR="00D752F3">
        <w:rPr>
          <w:rFonts w:ascii="Bookman Old Style" w:hAnsi="Bookman Old Style"/>
          <w:color w:val="000000"/>
          <w:sz w:val="28"/>
          <w:szCs w:val="28"/>
          <w:lang w:val="el-GR"/>
        </w:rPr>
        <w:t>Εφεσείουσα</w:t>
      </w:r>
      <w:proofErr w:type="spellEnd"/>
      <w:r w:rsidR="00D752F3">
        <w:rPr>
          <w:rFonts w:ascii="Bookman Old Style" w:hAnsi="Bookman Old Style"/>
          <w:color w:val="000000"/>
          <w:sz w:val="28"/>
          <w:szCs w:val="28"/>
          <w:lang w:val="el-GR"/>
        </w:rPr>
        <w:t xml:space="preserve"> </w:t>
      </w:r>
      <w:proofErr w:type="spellStart"/>
      <w:r w:rsidR="003857B3">
        <w:rPr>
          <w:rFonts w:ascii="Bookman Old Style" w:hAnsi="Bookman Old Style"/>
          <w:color w:val="000000"/>
          <w:sz w:val="28"/>
          <w:szCs w:val="28"/>
          <w:lang w:val="el-GR"/>
        </w:rPr>
        <w:t>Αιτήτρια</w:t>
      </w:r>
      <w:proofErr w:type="spellEnd"/>
      <w:r w:rsidR="003857B3">
        <w:rPr>
          <w:rFonts w:ascii="Bookman Old Style" w:hAnsi="Bookman Old Style"/>
          <w:color w:val="000000"/>
          <w:sz w:val="28"/>
          <w:szCs w:val="28"/>
          <w:lang w:val="el-GR"/>
        </w:rPr>
        <w:t xml:space="preserve"> είχε κριθεί με απόφαση αρμόδια της διοίκησης, δικαιούχος σύνταξης ανικανότητας από τις </w:t>
      </w:r>
      <w:r w:rsidR="003857B3">
        <w:rPr>
          <w:rFonts w:ascii="Bookman Old Style" w:hAnsi="Bookman Old Style"/>
          <w:b/>
          <w:bCs/>
          <w:color w:val="000000"/>
          <w:sz w:val="28"/>
          <w:szCs w:val="28"/>
          <w:lang w:val="el-GR"/>
        </w:rPr>
        <w:t xml:space="preserve">28/8/2009 </w:t>
      </w:r>
      <w:r w:rsidR="003857B3">
        <w:rPr>
          <w:rFonts w:ascii="Bookman Old Style" w:hAnsi="Bookman Old Style"/>
          <w:color w:val="000000"/>
          <w:sz w:val="28"/>
          <w:szCs w:val="28"/>
          <w:lang w:val="el-GR"/>
        </w:rPr>
        <w:t>(αναπηρία 75%).</w:t>
      </w:r>
    </w:p>
    <w:p w14:paraId="0D1C0475" w14:textId="77777777" w:rsidR="009046DD" w:rsidRDefault="009046DD" w:rsidP="009046DD">
      <w:pPr>
        <w:pStyle w:val="indent1"/>
        <w:spacing w:before="0" w:beforeAutospacing="0" w:after="0" w:afterAutospacing="0"/>
        <w:ind w:left="284"/>
        <w:jc w:val="both"/>
        <w:rPr>
          <w:rFonts w:ascii="Bookman Old Style" w:hAnsi="Bookman Old Style"/>
          <w:color w:val="000000"/>
          <w:sz w:val="28"/>
          <w:szCs w:val="28"/>
          <w:lang w:val="el-GR"/>
        </w:rPr>
      </w:pPr>
    </w:p>
    <w:p w14:paraId="479CF2E6" w14:textId="4BEBB2AB" w:rsidR="003857B3" w:rsidRDefault="003857B3" w:rsidP="009046DD">
      <w:pPr>
        <w:pStyle w:val="indent1"/>
        <w:spacing w:before="0" w:beforeAutospacing="0" w:after="0" w:afterAutospacing="0"/>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Το επίδομα αυτό ήταν αναγκαίο για την αξιοπρεπή επιβίωσή της.</w:t>
      </w:r>
    </w:p>
    <w:p w14:paraId="46A2ABA9" w14:textId="77777777" w:rsidR="009046DD" w:rsidRDefault="009046DD" w:rsidP="009046DD">
      <w:pPr>
        <w:pStyle w:val="indent1"/>
        <w:spacing w:before="0" w:beforeAutospacing="0" w:after="0" w:afterAutospacing="0"/>
        <w:ind w:left="284"/>
        <w:jc w:val="both"/>
        <w:rPr>
          <w:rFonts w:ascii="Bookman Old Style" w:hAnsi="Bookman Old Style"/>
          <w:color w:val="000000"/>
          <w:sz w:val="28"/>
          <w:szCs w:val="28"/>
          <w:lang w:val="el-GR"/>
        </w:rPr>
      </w:pPr>
    </w:p>
    <w:p w14:paraId="082ACE73" w14:textId="50F66219" w:rsidR="003857B3" w:rsidRDefault="003857B3" w:rsidP="009046DD">
      <w:pPr>
        <w:pStyle w:val="indent1"/>
        <w:numPr>
          <w:ilvl w:val="0"/>
          <w:numId w:val="2"/>
        </w:numPr>
        <w:spacing w:before="0" w:beforeAutospacing="0" w:after="0" w:afterAutospacing="0"/>
        <w:ind w:left="284" w:firstLine="0"/>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Στις 17/6/2014 κλήθηκε σε εξέταση από Ιατρικό Συμβούλιο, το οποίο γνωμάτευσε ότι ήταν ικανή για εργασία. </w:t>
      </w:r>
    </w:p>
    <w:p w14:paraId="4711FA87" w14:textId="77777777" w:rsidR="009046DD" w:rsidRDefault="009046DD" w:rsidP="009046DD">
      <w:pPr>
        <w:pStyle w:val="indent1"/>
        <w:spacing w:before="0" w:beforeAutospacing="0" w:after="0" w:afterAutospacing="0"/>
        <w:jc w:val="both"/>
        <w:rPr>
          <w:rFonts w:ascii="Bookman Old Style" w:hAnsi="Bookman Old Style"/>
          <w:color w:val="000000"/>
          <w:sz w:val="28"/>
          <w:szCs w:val="28"/>
          <w:lang w:val="el-GR"/>
        </w:rPr>
      </w:pPr>
    </w:p>
    <w:p w14:paraId="10E44366" w14:textId="6A152A17" w:rsidR="003857B3" w:rsidRDefault="003857B3" w:rsidP="00FD167C">
      <w:pPr>
        <w:pStyle w:val="indent1"/>
        <w:numPr>
          <w:ilvl w:val="0"/>
          <w:numId w:val="2"/>
        </w:numPr>
        <w:spacing w:before="0" w:beforeAutospacing="0" w:after="0" w:afterAutospacing="0"/>
        <w:ind w:left="284" w:firstLine="0"/>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Τούτη η κρίση οδήγησε στο να </w:t>
      </w:r>
      <w:r>
        <w:rPr>
          <w:rFonts w:ascii="Bookman Old Style" w:hAnsi="Bookman Old Style"/>
          <w:b/>
          <w:bCs/>
          <w:color w:val="000000"/>
          <w:sz w:val="28"/>
          <w:szCs w:val="28"/>
          <w:lang w:val="el-GR"/>
        </w:rPr>
        <w:t xml:space="preserve">τερματιστεί </w:t>
      </w:r>
      <w:r>
        <w:rPr>
          <w:rFonts w:ascii="Bookman Old Style" w:hAnsi="Bookman Old Style"/>
          <w:color w:val="000000"/>
          <w:sz w:val="28"/>
          <w:szCs w:val="28"/>
          <w:lang w:val="el-GR"/>
        </w:rPr>
        <w:t xml:space="preserve">από τον Καθ΄ ου / Εφεσίβλητο, η σύνταξη της </w:t>
      </w:r>
      <w:proofErr w:type="spellStart"/>
      <w:r>
        <w:rPr>
          <w:rFonts w:ascii="Bookman Old Style" w:hAnsi="Bookman Old Style"/>
          <w:color w:val="000000"/>
          <w:sz w:val="28"/>
          <w:szCs w:val="28"/>
          <w:lang w:val="el-GR"/>
        </w:rPr>
        <w:t>Εφεσείουσας</w:t>
      </w:r>
      <w:proofErr w:type="spellEnd"/>
      <w:r>
        <w:rPr>
          <w:rFonts w:ascii="Bookman Old Style" w:hAnsi="Bookman Old Style"/>
          <w:color w:val="000000"/>
          <w:sz w:val="28"/>
          <w:szCs w:val="28"/>
          <w:lang w:val="el-GR"/>
        </w:rPr>
        <w:t xml:space="preserve"> από 1.10.2014.</w:t>
      </w:r>
    </w:p>
    <w:p w14:paraId="21286B7B" w14:textId="77777777" w:rsidR="003857B3" w:rsidRDefault="003857B3" w:rsidP="009046DD">
      <w:pPr>
        <w:pStyle w:val="indent1"/>
        <w:spacing w:before="0" w:beforeAutospacing="0" w:after="0" w:afterAutospacing="0"/>
        <w:jc w:val="both"/>
        <w:rPr>
          <w:rFonts w:ascii="Bookman Old Style" w:hAnsi="Bookman Old Style"/>
          <w:color w:val="000000"/>
          <w:sz w:val="28"/>
          <w:szCs w:val="28"/>
          <w:lang w:val="el-GR"/>
        </w:rPr>
      </w:pPr>
    </w:p>
    <w:p w14:paraId="4B11FD95" w14:textId="3679780D" w:rsidR="003857B3" w:rsidRDefault="003857B3" w:rsidP="009046DD">
      <w:pPr>
        <w:pStyle w:val="indent1"/>
        <w:numPr>
          <w:ilvl w:val="0"/>
          <w:numId w:val="2"/>
        </w:numPr>
        <w:spacing w:before="0" w:beforeAutospacing="0" w:after="0" w:afterAutospacing="0"/>
        <w:ind w:left="284" w:firstLine="0"/>
        <w:jc w:val="both"/>
        <w:rPr>
          <w:rFonts w:ascii="Bookman Old Style" w:hAnsi="Bookman Old Style"/>
          <w:color w:val="000000"/>
          <w:sz w:val="28"/>
          <w:szCs w:val="28"/>
          <w:lang w:val="el-GR"/>
        </w:rPr>
      </w:pPr>
      <w:r>
        <w:rPr>
          <w:rFonts w:ascii="Bookman Old Style" w:hAnsi="Bookman Old Style"/>
          <w:color w:val="000000"/>
          <w:sz w:val="28"/>
          <w:szCs w:val="28"/>
          <w:lang w:val="el-GR"/>
        </w:rPr>
        <w:t>Υποβλήθηκε ιεραρχική προσφυγή η οποία όμως τελικά απορρίφθηκε στις 8.7.2015.</w:t>
      </w:r>
    </w:p>
    <w:p w14:paraId="1D71DDCD" w14:textId="77777777" w:rsidR="003857B3" w:rsidRDefault="003857B3" w:rsidP="009046DD">
      <w:pPr>
        <w:pStyle w:val="ListParagraph"/>
        <w:spacing w:after="0" w:line="240" w:lineRule="auto"/>
        <w:rPr>
          <w:rFonts w:ascii="Bookman Old Style" w:hAnsi="Bookman Old Style"/>
          <w:color w:val="000000"/>
          <w:sz w:val="28"/>
          <w:szCs w:val="28"/>
          <w:lang w:val="el-GR"/>
        </w:rPr>
      </w:pPr>
    </w:p>
    <w:p w14:paraId="5ED6C627" w14:textId="281889D4" w:rsidR="003857B3" w:rsidRDefault="003857B3" w:rsidP="009046DD">
      <w:pPr>
        <w:spacing w:after="0" w:line="240" w:lineRule="auto"/>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Ακολούθησε προσφυγή </w:t>
      </w:r>
      <w:r>
        <w:rPr>
          <w:rFonts w:ascii="Bookman Old Style" w:hAnsi="Bookman Old Style"/>
          <w:b/>
          <w:bCs/>
          <w:color w:val="000000"/>
          <w:sz w:val="28"/>
          <w:szCs w:val="28"/>
          <w:lang w:val="el-GR"/>
        </w:rPr>
        <w:t xml:space="preserve">(1114/15) </w:t>
      </w:r>
      <w:r>
        <w:rPr>
          <w:rFonts w:ascii="Bookman Old Style" w:hAnsi="Bookman Old Style"/>
          <w:color w:val="000000"/>
          <w:sz w:val="28"/>
          <w:szCs w:val="28"/>
          <w:lang w:val="el-GR"/>
        </w:rPr>
        <w:t>που οδήγησε σε ανάκληση της απόφασης τερματισμού του επιδόματος λόγω πάσχουσας συγκρότησης του Πρωτοβάθμιου Ιατρικού Συμβουλίου.</w:t>
      </w:r>
    </w:p>
    <w:p w14:paraId="6493D007" w14:textId="77777777" w:rsidR="003857B3" w:rsidRPr="003857B3" w:rsidRDefault="003857B3" w:rsidP="009046DD">
      <w:pPr>
        <w:spacing w:after="0" w:line="240" w:lineRule="auto"/>
        <w:ind w:left="284"/>
        <w:jc w:val="both"/>
        <w:rPr>
          <w:rFonts w:ascii="Bookman Old Style" w:hAnsi="Bookman Old Style"/>
          <w:color w:val="000000"/>
          <w:sz w:val="28"/>
          <w:szCs w:val="28"/>
          <w:lang w:val="el-GR"/>
        </w:rPr>
      </w:pPr>
    </w:p>
    <w:p w14:paraId="4403BF82" w14:textId="718932C1" w:rsidR="003857B3" w:rsidRDefault="003857B3" w:rsidP="009046DD">
      <w:pPr>
        <w:pStyle w:val="indent1"/>
        <w:numPr>
          <w:ilvl w:val="0"/>
          <w:numId w:val="2"/>
        </w:numPr>
        <w:spacing w:before="0" w:beforeAutospacing="0" w:after="0" w:afterAutospacing="0"/>
        <w:ind w:left="284" w:firstLine="0"/>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Η ανάκληση εξ υπαρχής του τερματισμού της σύνταξης, επέβαλλε κατά την πάγια Νομολογία μας και τις γενικές αρχές, την </w:t>
      </w:r>
      <w:r>
        <w:rPr>
          <w:rFonts w:ascii="Bookman Old Style" w:hAnsi="Bookman Old Style"/>
          <w:color w:val="000000"/>
          <w:sz w:val="28"/>
          <w:szCs w:val="28"/>
          <w:lang w:val="el-GR"/>
        </w:rPr>
        <w:lastRenderedPageBreak/>
        <w:t xml:space="preserve">αναδρομική </w:t>
      </w:r>
      <w:r>
        <w:rPr>
          <w:rFonts w:ascii="Bookman Old Style" w:hAnsi="Bookman Old Style"/>
          <w:b/>
          <w:bCs/>
          <w:color w:val="000000"/>
          <w:sz w:val="28"/>
          <w:szCs w:val="28"/>
          <w:lang w:val="el-GR"/>
        </w:rPr>
        <w:t>αποκατάσταση</w:t>
      </w:r>
      <w:r>
        <w:rPr>
          <w:rFonts w:ascii="Bookman Old Style" w:hAnsi="Bookman Old Style"/>
          <w:color w:val="000000"/>
          <w:sz w:val="28"/>
          <w:szCs w:val="28"/>
          <w:lang w:val="el-GR"/>
        </w:rPr>
        <w:t xml:space="preserve"> του </w:t>
      </w:r>
      <w:r>
        <w:rPr>
          <w:rFonts w:ascii="Bookman Old Style" w:hAnsi="Bookman Old Style"/>
          <w:b/>
          <w:bCs/>
          <w:color w:val="000000"/>
          <w:sz w:val="28"/>
          <w:szCs w:val="28"/>
          <w:lang w:val="el-GR"/>
        </w:rPr>
        <w:t xml:space="preserve">δικαιώματος </w:t>
      </w:r>
      <w:r>
        <w:rPr>
          <w:rFonts w:ascii="Bookman Old Style" w:hAnsi="Bookman Old Style"/>
          <w:color w:val="000000"/>
          <w:sz w:val="28"/>
          <w:szCs w:val="28"/>
          <w:lang w:val="el-GR"/>
        </w:rPr>
        <w:t xml:space="preserve">της </w:t>
      </w:r>
      <w:proofErr w:type="spellStart"/>
      <w:r>
        <w:rPr>
          <w:rFonts w:ascii="Bookman Old Style" w:hAnsi="Bookman Old Style"/>
          <w:color w:val="000000"/>
          <w:sz w:val="28"/>
          <w:szCs w:val="28"/>
          <w:lang w:val="el-GR"/>
        </w:rPr>
        <w:t>Εφεσείουσας</w:t>
      </w:r>
      <w:proofErr w:type="spellEnd"/>
      <w:r>
        <w:rPr>
          <w:rFonts w:ascii="Bookman Old Style" w:hAnsi="Bookman Old Style"/>
          <w:color w:val="000000"/>
          <w:sz w:val="28"/>
          <w:szCs w:val="28"/>
          <w:lang w:val="el-GR"/>
        </w:rPr>
        <w:t xml:space="preserve"> </w:t>
      </w:r>
      <w:r>
        <w:rPr>
          <w:rFonts w:ascii="Bookman Old Style" w:hAnsi="Bookman Old Style"/>
          <w:b/>
          <w:bCs/>
          <w:color w:val="000000"/>
          <w:sz w:val="28"/>
          <w:szCs w:val="28"/>
          <w:lang w:val="el-GR"/>
        </w:rPr>
        <w:t xml:space="preserve">για σύνταξη, </w:t>
      </w:r>
      <w:r>
        <w:rPr>
          <w:rFonts w:ascii="Bookman Old Style" w:hAnsi="Bookman Old Style"/>
          <w:color w:val="000000"/>
          <w:sz w:val="28"/>
          <w:szCs w:val="28"/>
          <w:lang w:val="el-GR"/>
        </w:rPr>
        <w:t xml:space="preserve">ως </w:t>
      </w:r>
      <w:r>
        <w:rPr>
          <w:rFonts w:ascii="Bookman Old Style" w:hAnsi="Bookman Old Style"/>
          <w:b/>
          <w:bCs/>
          <w:color w:val="000000"/>
          <w:sz w:val="28"/>
          <w:szCs w:val="28"/>
          <w:lang w:val="el-GR"/>
        </w:rPr>
        <w:t xml:space="preserve">ίσχυε </w:t>
      </w:r>
      <w:r>
        <w:rPr>
          <w:rFonts w:ascii="Bookman Old Style" w:hAnsi="Bookman Old Style"/>
          <w:color w:val="000000"/>
          <w:sz w:val="28"/>
          <w:szCs w:val="28"/>
          <w:lang w:val="el-GR"/>
        </w:rPr>
        <w:t xml:space="preserve">από το 2009 και που </w:t>
      </w:r>
      <w:r>
        <w:rPr>
          <w:rFonts w:ascii="Bookman Old Style" w:hAnsi="Bookman Old Style"/>
          <w:b/>
          <w:bCs/>
          <w:color w:val="000000"/>
          <w:sz w:val="28"/>
          <w:szCs w:val="28"/>
          <w:lang w:val="el-GR"/>
        </w:rPr>
        <w:t xml:space="preserve">τερματίστηκε παράνομα </w:t>
      </w:r>
      <w:r>
        <w:rPr>
          <w:rFonts w:ascii="Bookman Old Style" w:hAnsi="Bookman Old Style"/>
          <w:color w:val="000000"/>
          <w:sz w:val="28"/>
          <w:szCs w:val="28"/>
          <w:lang w:val="el-GR"/>
        </w:rPr>
        <w:t>με πράξη που εξαφανίστηκε, από το χώρο των έγκυρων πράξεων.</w:t>
      </w:r>
    </w:p>
    <w:p w14:paraId="7ECB2FDD" w14:textId="755B4576" w:rsidR="003857B3" w:rsidRDefault="003857B3" w:rsidP="009046DD">
      <w:pPr>
        <w:pStyle w:val="indent1"/>
        <w:spacing w:before="0" w:beforeAutospacing="0" w:after="0" w:afterAutospacing="0"/>
        <w:jc w:val="both"/>
        <w:rPr>
          <w:rFonts w:ascii="Bookman Old Style" w:hAnsi="Bookman Old Style"/>
          <w:color w:val="000000"/>
          <w:sz w:val="28"/>
          <w:szCs w:val="28"/>
          <w:lang w:val="el-GR"/>
        </w:rPr>
      </w:pPr>
    </w:p>
    <w:p w14:paraId="644366EC" w14:textId="3700A3A1" w:rsidR="003857B3" w:rsidRDefault="003857B3" w:rsidP="009046DD">
      <w:pPr>
        <w:pStyle w:val="indent1"/>
        <w:numPr>
          <w:ilvl w:val="0"/>
          <w:numId w:val="2"/>
        </w:numPr>
        <w:spacing w:before="0" w:beforeAutospacing="0" w:after="0" w:afterAutospacing="0"/>
        <w:ind w:left="284" w:firstLine="0"/>
        <w:jc w:val="both"/>
        <w:rPr>
          <w:rFonts w:ascii="Bookman Old Style" w:hAnsi="Bookman Old Style"/>
          <w:color w:val="000000"/>
          <w:sz w:val="28"/>
          <w:szCs w:val="28"/>
          <w:lang w:val="el-GR"/>
        </w:rPr>
      </w:pPr>
      <w:r>
        <w:rPr>
          <w:rFonts w:ascii="Bookman Old Style" w:hAnsi="Bookman Old Style"/>
          <w:color w:val="000000"/>
          <w:sz w:val="28"/>
          <w:szCs w:val="28"/>
          <w:lang w:val="el-GR"/>
        </w:rPr>
        <w:t>Είναι ξεκάθαρο ότι η Υπουργός ανακάλεσε (με βάση την προσφυγή 1114/15)  εξ΄ υπαρχής την απορριπτική της απόφαση αφού αποδέχθηκε την ιεραρχική προσφυγή, κρίνοντας ως εσφαλμένη την απόφαση του Διευθυντή ημερομηνίας 20.10.2014, που στηρίχθηκε τότε, σε άποψη Ιατρικού Συμβουλίου που έπασχε κατά τη συγκρότησή του.</w:t>
      </w:r>
    </w:p>
    <w:p w14:paraId="1AC129A8" w14:textId="77777777" w:rsidR="003857B3" w:rsidRDefault="003857B3" w:rsidP="009046DD">
      <w:pPr>
        <w:pStyle w:val="ListParagraph"/>
        <w:spacing w:after="0" w:line="240" w:lineRule="auto"/>
        <w:rPr>
          <w:rFonts w:ascii="Bookman Old Style" w:hAnsi="Bookman Old Style"/>
          <w:color w:val="000000"/>
          <w:sz w:val="28"/>
          <w:szCs w:val="28"/>
          <w:lang w:val="el-GR"/>
        </w:rPr>
      </w:pPr>
    </w:p>
    <w:p w14:paraId="6F0B2CC3" w14:textId="2B49153D" w:rsidR="003857B3" w:rsidRDefault="003857B3" w:rsidP="009046DD">
      <w:pPr>
        <w:pStyle w:val="indent1"/>
        <w:numPr>
          <w:ilvl w:val="0"/>
          <w:numId w:val="2"/>
        </w:numPr>
        <w:spacing w:before="0" w:beforeAutospacing="0" w:after="0" w:afterAutospacing="0"/>
        <w:ind w:left="284" w:firstLine="0"/>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Όμως </w:t>
      </w:r>
      <w:r>
        <w:rPr>
          <w:rFonts w:ascii="Bookman Old Style" w:hAnsi="Bookman Old Style"/>
          <w:b/>
          <w:bCs/>
          <w:color w:val="000000"/>
          <w:sz w:val="28"/>
          <w:szCs w:val="28"/>
          <w:lang w:val="el-GR"/>
        </w:rPr>
        <w:t xml:space="preserve">δεν </w:t>
      </w:r>
      <w:r>
        <w:rPr>
          <w:rFonts w:ascii="Bookman Old Style" w:hAnsi="Bookman Old Style"/>
          <w:color w:val="000000"/>
          <w:sz w:val="28"/>
          <w:szCs w:val="28"/>
          <w:lang w:val="el-GR"/>
        </w:rPr>
        <w:t xml:space="preserve">υπήρξε </w:t>
      </w:r>
      <w:r>
        <w:rPr>
          <w:rFonts w:ascii="Bookman Old Style" w:hAnsi="Bookman Old Style"/>
          <w:b/>
          <w:bCs/>
          <w:color w:val="000000"/>
          <w:sz w:val="28"/>
          <w:szCs w:val="28"/>
          <w:lang w:val="el-GR"/>
        </w:rPr>
        <w:t xml:space="preserve">άμεση αποκατάσταση του παρανόμως </w:t>
      </w:r>
      <w:proofErr w:type="spellStart"/>
      <w:r>
        <w:rPr>
          <w:rFonts w:ascii="Bookman Old Style" w:hAnsi="Bookman Old Style"/>
          <w:b/>
          <w:bCs/>
          <w:color w:val="000000"/>
          <w:sz w:val="28"/>
          <w:szCs w:val="28"/>
          <w:lang w:val="el-GR"/>
        </w:rPr>
        <w:t>τερματισθέντος</w:t>
      </w:r>
      <w:proofErr w:type="spellEnd"/>
      <w:r>
        <w:rPr>
          <w:rFonts w:ascii="Bookman Old Style" w:hAnsi="Bookman Old Style"/>
          <w:b/>
          <w:bCs/>
          <w:color w:val="000000"/>
          <w:sz w:val="28"/>
          <w:szCs w:val="28"/>
          <w:lang w:val="el-GR"/>
        </w:rPr>
        <w:t xml:space="preserve"> επιδόματος </w:t>
      </w:r>
      <w:r>
        <w:rPr>
          <w:rFonts w:ascii="Bookman Old Style" w:hAnsi="Bookman Old Style"/>
          <w:color w:val="000000"/>
          <w:sz w:val="28"/>
          <w:szCs w:val="28"/>
          <w:lang w:val="el-GR"/>
        </w:rPr>
        <w:t xml:space="preserve">υπέρ της </w:t>
      </w:r>
      <w:proofErr w:type="spellStart"/>
      <w:r>
        <w:rPr>
          <w:rFonts w:ascii="Bookman Old Style" w:hAnsi="Bookman Old Style"/>
          <w:color w:val="000000"/>
          <w:sz w:val="28"/>
          <w:szCs w:val="28"/>
          <w:lang w:val="el-GR"/>
        </w:rPr>
        <w:t>Εφεσείουσας</w:t>
      </w:r>
      <w:proofErr w:type="spellEnd"/>
      <w:r>
        <w:rPr>
          <w:rFonts w:ascii="Bookman Old Style" w:hAnsi="Bookman Old Style"/>
          <w:color w:val="000000"/>
          <w:sz w:val="28"/>
          <w:szCs w:val="28"/>
          <w:lang w:val="el-GR"/>
        </w:rPr>
        <w:t xml:space="preserve"> (΄</w:t>
      </w:r>
      <w:proofErr w:type="spellStart"/>
      <w:r>
        <w:rPr>
          <w:rFonts w:ascii="Bookman Old Style" w:hAnsi="Bookman Old Style"/>
          <w:color w:val="000000"/>
          <w:sz w:val="28"/>
          <w:szCs w:val="28"/>
          <w:lang w:val="el-GR"/>
        </w:rPr>
        <w:t>Αρθρο</w:t>
      </w:r>
      <w:proofErr w:type="spellEnd"/>
      <w:r>
        <w:rPr>
          <w:rFonts w:ascii="Bookman Old Style" w:hAnsi="Bookman Old Style"/>
          <w:color w:val="000000"/>
          <w:sz w:val="28"/>
          <w:szCs w:val="28"/>
          <w:lang w:val="el-GR"/>
        </w:rPr>
        <w:t xml:space="preserve"> 146(5) και Νόμου 158(Ι)/99 άρθρα 57 επόμενα).</w:t>
      </w:r>
    </w:p>
    <w:p w14:paraId="311E250B" w14:textId="77777777" w:rsidR="003857B3" w:rsidRDefault="003857B3" w:rsidP="009046DD">
      <w:pPr>
        <w:pStyle w:val="ListParagraph"/>
        <w:spacing w:after="0" w:line="240" w:lineRule="auto"/>
        <w:rPr>
          <w:rFonts w:ascii="Bookman Old Style" w:hAnsi="Bookman Old Style"/>
          <w:color w:val="000000"/>
          <w:sz w:val="28"/>
          <w:szCs w:val="28"/>
          <w:lang w:val="el-GR"/>
        </w:rPr>
      </w:pPr>
    </w:p>
    <w:p w14:paraId="073C588F" w14:textId="05E76DA7" w:rsidR="003857B3" w:rsidRDefault="003857B3" w:rsidP="009046DD">
      <w:pPr>
        <w:pStyle w:val="indent1"/>
        <w:numPr>
          <w:ilvl w:val="0"/>
          <w:numId w:val="2"/>
        </w:numPr>
        <w:spacing w:before="0" w:beforeAutospacing="0" w:after="0" w:afterAutospacing="0"/>
        <w:ind w:left="284" w:firstLine="0"/>
        <w:jc w:val="both"/>
        <w:rPr>
          <w:rFonts w:ascii="Bookman Old Style" w:hAnsi="Bookman Old Style"/>
          <w:color w:val="000000"/>
          <w:sz w:val="28"/>
          <w:szCs w:val="28"/>
          <w:lang w:val="el-GR"/>
        </w:rPr>
      </w:pPr>
      <w:r>
        <w:rPr>
          <w:rFonts w:ascii="Bookman Old Style" w:hAnsi="Bookman Old Style"/>
          <w:b/>
          <w:bCs/>
          <w:color w:val="000000"/>
          <w:sz w:val="28"/>
          <w:szCs w:val="28"/>
          <w:lang w:val="el-GR"/>
        </w:rPr>
        <w:t xml:space="preserve">Αντί </w:t>
      </w:r>
      <w:r>
        <w:rPr>
          <w:rFonts w:ascii="Bookman Old Style" w:hAnsi="Bookman Old Style"/>
          <w:color w:val="000000"/>
          <w:sz w:val="28"/>
          <w:szCs w:val="28"/>
          <w:lang w:val="el-GR"/>
        </w:rPr>
        <w:t>συμμόρφωσης ακολούθησαν αποφάσεις για συγκρότη</w:t>
      </w:r>
      <w:r w:rsidR="000264AC">
        <w:rPr>
          <w:rFonts w:ascii="Bookman Old Style" w:hAnsi="Bookman Old Style"/>
          <w:color w:val="000000"/>
          <w:sz w:val="28"/>
          <w:szCs w:val="28"/>
          <w:lang w:val="el-GR"/>
        </w:rPr>
        <w:t>σ</w:t>
      </w:r>
      <w:r>
        <w:rPr>
          <w:rFonts w:ascii="Bookman Old Style" w:hAnsi="Bookman Old Style"/>
          <w:color w:val="000000"/>
          <w:sz w:val="28"/>
          <w:szCs w:val="28"/>
          <w:lang w:val="el-GR"/>
        </w:rPr>
        <w:t xml:space="preserve">η νέων Ιατρικών Συμβουλίων, τα οποία προφανώς μπορούσαν να κρίνουν την κατάσταση υγείας της </w:t>
      </w:r>
      <w:proofErr w:type="spellStart"/>
      <w:r>
        <w:rPr>
          <w:rFonts w:ascii="Bookman Old Style" w:hAnsi="Bookman Old Style"/>
          <w:color w:val="000000"/>
          <w:sz w:val="28"/>
          <w:szCs w:val="28"/>
          <w:lang w:val="el-GR"/>
        </w:rPr>
        <w:t>Εφε</w:t>
      </w:r>
      <w:r w:rsidR="000264AC">
        <w:rPr>
          <w:rFonts w:ascii="Bookman Old Style" w:hAnsi="Bookman Old Style"/>
          <w:color w:val="000000"/>
          <w:sz w:val="28"/>
          <w:szCs w:val="28"/>
          <w:lang w:val="el-GR"/>
        </w:rPr>
        <w:t>σ</w:t>
      </w:r>
      <w:r>
        <w:rPr>
          <w:rFonts w:ascii="Bookman Old Style" w:hAnsi="Bookman Old Style"/>
          <w:color w:val="000000"/>
          <w:sz w:val="28"/>
          <w:szCs w:val="28"/>
          <w:lang w:val="el-GR"/>
        </w:rPr>
        <w:t>είουσας</w:t>
      </w:r>
      <w:proofErr w:type="spellEnd"/>
      <w:r>
        <w:rPr>
          <w:rFonts w:ascii="Bookman Old Style" w:hAnsi="Bookman Old Style"/>
          <w:color w:val="000000"/>
          <w:sz w:val="28"/>
          <w:szCs w:val="28"/>
          <w:lang w:val="el-GR"/>
        </w:rPr>
        <w:t xml:space="preserve"> και κάθε άλλου δικαιούχου από </w:t>
      </w:r>
      <w:r w:rsidRPr="000264AC">
        <w:rPr>
          <w:rFonts w:ascii="Bookman Old Style" w:hAnsi="Bookman Old Style"/>
          <w:b/>
          <w:bCs/>
          <w:color w:val="000000"/>
          <w:sz w:val="28"/>
          <w:szCs w:val="28"/>
          <w:lang w:val="el-GR"/>
        </w:rPr>
        <w:t>τον χρόνο έναρξης</w:t>
      </w:r>
      <w:r>
        <w:rPr>
          <w:rFonts w:ascii="Bookman Old Style" w:hAnsi="Bookman Old Style"/>
          <w:color w:val="000000"/>
          <w:sz w:val="28"/>
          <w:szCs w:val="28"/>
          <w:lang w:val="el-GR"/>
        </w:rPr>
        <w:t xml:space="preserve"> της αρμοδιότητας του και </w:t>
      </w:r>
      <w:r w:rsidRPr="000264AC">
        <w:rPr>
          <w:rFonts w:ascii="Bookman Old Style" w:hAnsi="Bookman Old Style"/>
          <w:b/>
          <w:bCs/>
          <w:color w:val="000000"/>
          <w:sz w:val="28"/>
          <w:szCs w:val="28"/>
          <w:lang w:val="el-GR"/>
        </w:rPr>
        <w:t>διά το μέλλον</w:t>
      </w:r>
      <w:r>
        <w:rPr>
          <w:rFonts w:ascii="Bookman Old Style" w:hAnsi="Bookman Old Style"/>
          <w:color w:val="000000"/>
          <w:sz w:val="28"/>
          <w:szCs w:val="28"/>
          <w:lang w:val="el-GR"/>
        </w:rPr>
        <w:t>. ΄</w:t>
      </w:r>
      <w:proofErr w:type="spellStart"/>
      <w:r w:rsidR="000264AC">
        <w:rPr>
          <w:rFonts w:ascii="Bookman Old Style" w:hAnsi="Bookman Old Style"/>
          <w:color w:val="000000"/>
          <w:sz w:val="28"/>
          <w:szCs w:val="28"/>
          <w:lang w:val="el-GR"/>
        </w:rPr>
        <w:t>Ο</w:t>
      </w:r>
      <w:r>
        <w:rPr>
          <w:rFonts w:ascii="Bookman Old Style" w:hAnsi="Bookman Old Style"/>
          <w:color w:val="000000"/>
          <w:sz w:val="28"/>
          <w:szCs w:val="28"/>
          <w:lang w:val="el-GR"/>
        </w:rPr>
        <w:t>μως</w:t>
      </w:r>
      <w:proofErr w:type="spellEnd"/>
      <w:r>
        <w:rPr>
          <w:rFonts w:ascii="Bookman Old Style" w:hAnsi="Bookman Old Style"/>
          <w:color w:val="000000"/>
          <w:sz w:val="28"/>
          <w:szCs w:val="28"/>
          <w:lang w:val="el-GR"/>
        </w:rPr>
        <w:t xml:space="preserve"> </w:t>
      </w:r>
      <w:r w:rsidRPr="000264AC">
        <w:rPr>
          <w:rFonts w:ascii="Bookman Old Style" w:hAnsi="Bookman Old Style"/>
          <w:b/>
          <w:bCs/>
          <w:color w:val="000000"/>
          <w:sz w:val="28"/>
          <w:szCs w:val="28"/>
          <w:lang w:val="el-GR"/>
        </w:rPr>
        <w:t>δεν</w:t>
      </w:r>
      <w:r>
        <w:rPr>
          <w:rFonts w:ascii="Bookman Old Style" w:hAnsi="Bookman Old Style"/>
          <w:color w:val="000000"/>
          <w:sz w:val="28"/>
          <w:szCs w:val="28"/>
          <w:lang w:val="el-GR"/>
        </w:rPr>
        <w:t xml:space="preserve"> έπραξαν τούτο, αφού </w:t>
      </w:r>
      <w:r w:rsidRPr="000264AC">
        <w:rPr>
          <w:rFonts w:ascii="Bookman Old Style" w:hAnsi="Bookman Old Style"/>
          <w:b/>
          <w:bCs/>
          <w:color w:val="000000"/>
          <w:sz w:val="28"/>
          <w:szCs w:val="28"/>
          <w:lang w:val="el-GR"/>
        </w:rPr>
        <w:t>διενήργησαν</w:t>
      </w:r>
      <w:r>
        <w:rPr>
          <w:rFonts w:ascii="Bookman Old Style" w:hAnsi="Bookman Old Style"/>
          <w:color w:val="000000"/>
          <w:sz w:val="28"/>
          <w:szCs w:val="28"/>
          <w:lang w:val="el-GR"/>
        </w:rPr>
        <w:t xml:space="preserve"> νέα ιατρική εξέταση (σε </w:t>
      </w:r>
      <w:r w:rsidRPr="000264AC">
        <w:rPr>
          <w:rFonts w:ascii="Bookman Old Style" w:hAnsi="Bookman Old Style"/>
          <w:b/>
          <w:bCs/>
          <w:color w:val="000000"/>
          <w:sz w:val="28"/>
          <w:szCs w:val="28"/>
          <w:lang w:val="el-GR"/>
        </w:rPr>
        <w:t>μεταγενέστερο</w:t>
      </w:r>
      <w:r>
        <w:rPr>
          <w:rFonts w:ascii="Bookman Old Style" w:hAnsi="Bookman Old Style"/>
          <w:color w:val="000000"/>
          <w:sz w:val="28"/>
          <w:szCs w:val="28"/>
          <w:lang w:val="el-GR"/>
        </w:rPr>
        <w:t xml:space="preserve"> του ουσιώδους χρόνο) και μάλιστα ανέτρεξαν και περιορίστηκαν στην εκτ</w:t>
      </w:r>
      <w:r w:rsidR="000264AC">
        <w:rPr>
          <w:rFonts w:ascii="Bookman Old Style" w:hAnsi="Bookman Old Style"/>
          <w:color w:val="000000"/>
          <w:sz w:val="28"/>
          <w:szCs w:val="28"/>
          <w:lang w:val="el-GR"/>
        </w:rPr>
        <w:t>ί</w:t>
      </w:r>
      <w:r>
        <w:rPr>
          <w:rFonts w:ascii="Bookman Old Style" w:hAnsi="Bookman Old Style"/>
          <w:color w:val="000000"/>
          <w:sz w:val="28"/>
          <w:szCs w:val="28"/>
          <w:lang w:val="el-GR"/>
        </w:rPr>
        <w:t>μηση της ιατρικής εξέτασης η ο</w:t>
      </w:r>
      <w:r w:rsidR="000264AC">
        <w:rPr>
          <w:rFonts w:ascii="Bookman Old Style" w:hAnsi="Bookman Old Style"/>
          <w:color w:val="000000"/>
          <w:sz w:val="28"/>
          <w:szCs w:val="28"/>
          <w:lang w:val="el-GR"/>
        </w:rPr>
        <w:t xml:space="preserve">ποία </w:t>
      </w:r>
      <w:r w:rsidR="000264AC" w:rsidRPr="000264AC">
        <w:rPr>
          <w:rFonts w:ascii="Bookman Old Style" w:hAnsi="Bookman Old Style"/>
          <w:b/>
          <w:bCs/>
          <w:color w:val="000000"/>
          <w:sz w:val="28"/>
          <w:szCs w:val="28"/>
          <w:lang w:val="el-GR"/>
        </w:rPr>
        <w:t>έγινε τότε</w:t>
      </w:r>
      <w:r w:rsidR="000264AC">
        <w:rPr>
          <w:rFonts w:ascii="Bookman Old Style" w:hAnsi="Bookman Old Style"/>
          <w:color w:val="000000"/>
          <w:sz w:val="28"/>
          <w:szCs w:val="28"/>
          <w:lang w:val="el-GR"/>
        </w:rPr>
        <w:t xml:space="preserve">, αρχικά από τα </w:t>
      </w:r>
      <w:r w:rsidR="000264AC" w:rsidRPr="000264AC">
        <w:rPr>
          <w:rFonts w:ascii="Bookman Old Style" w:hAnsi="Bookman Old Style"/>
          <w:b/>
          <w:bCs/>
          <w:color w:val="000000"/>
          <w:sz w:val="28"/>
          <w:szCs w:val="28"/>
          <w:lang w:val="el-GR"/>
        </w:rPr>
        <w:t>πάσχοντα κατά τη συγκρότησή τους Ιατρικά Συμβούλια</w:t>
      </w:r>
      <w:r w:rsidR="000264AC">
        <w:rPr>
          <w:rFonts w:ascii="Bookman Old Style" w:hAnsi="Bookman Old Style"/>
          <w:color w:val="000000"/>
          <w:sz w:val="28"/>
          <w:szCs w:val="28"/>
          <w:lang w:val="el-GR"/>
        </w:rPr>
        <w:t>.</w:t>
      </w:r>
    </w:p>
    <w:p w14:paraId="4868EE70" w14:textId="77777777" w:rsidR="000264AC" w:rsidRDefault="000264AC" w:rsidP="009046DD">
      <w:pPr>
        <w:pStyle w:val="ListParagraph"/>
        <w:spacing w:after="0" w:line="240" w:lineRule="auto"/>
        <w:rPr>
          <w:rFonts w:ascii="Bookman Old Style" w:hAnsi="Bookman Old Style"/>
          <w:color w:val="000000"/>
          <w:sz w:val="28"/>
          <w:szCs w:val="28"/>
          <w:lang w:val="el-GR"/>
        </w:rPr>
      </w:pPr>
    </w:p>
    <w:p w14:paraId="4D7624A7" w14:textId="24E8728F" w:rsidR="000264AC" w:rsidRPr="000264AC" w:rsidRDefault="000264AC" w:rsidP="009046DD">
      <w:pPr>
        <w:pStyle w:val="indent1"/>
        <w:numPr>
          <w:ilvl w:val="0"/>
          <w:numId w:val="2"/>
        </w:numPr>
        <w:spacing w:before="0" w:beforeAutospacing="0" w:after="0" w:afterAutospacing="0"/>
        <w:ind w:left="284" w:firstLine="0"/>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Συνεπώς η νέα εξέταση έγινε με </w:t>
      </w:r>
      <w:r>
        <w:rPr>
          <w:rFonts w:ascii="Bookman Old Style" w:hAnsi="Bookman Old Style"/>
          <w:b/>
          <w:bCs/>
          <w:color w:val="000000"/>
          <w:sz w:val="28"/>
          <w:szCs w:val="28"/>
          <w:lang w:val="el-GR"/>
        </w:rPr>
        <w:t>νέο</w:t>
      </w:r>
      <w:r>
        <w:rPr>
          <w:rFonts w:ascii="Bookman Old Style" w:hAnsi="Bookman Old Style"/>
          <w:color w:val="000000"/>
          <w:sz w:val="28"/>
          <w:szCs w:val="28"/>
          <w:lang w:val="el-GR"/>
        </w:rPr>
        <w:t xml:space="preserve"> Ιατρικό Συμβούλιο και σε χρόνο που το </w:t>
      </w:r>
      <w:r>
        <w:rPr>
          <w:rFonts w:ascii="Bookman Old Style" w:hAnsi="Bookman Old Style"/>
          <w:b/>
          <w:bCs/>
          <w:color w:val="000000"/>
          <w:sz w:val="28"/>
          <w:szCs w:val="28"/>
          <w:lang w:val="el-GR"/>
        </w:rPr>
        <w:t>ίδιο</w:t>
      </w:r>
      <w:r>
        <w:rPr>
          <w:rFonts w:ascii="Bookman Old Style" w:hAnsi="Bookman Old Style"/>
          <w:color w:val="000000"/>
          <w:sz w:val="28"/>
          <w:szCs w:val="28"/>
          <w:lang w:val="el-GR"/>
        </w:rPr>
        <w:t>, είχε δικαιοδοσία και αρμοδιότητα</w:t>
      </w:r>
      <w:r>
        <w:rPr>
          <w:rFonts w:ascii="Bookman Old Style" w:hAnsi="Bookman Old Style"/>
          <w:b/>
          <w:bCs/>
          <w:color w:val="000000"/>
          <w:sz w:val="28"/>
          <w:szCs w:val="28"/>
          <w:lang w:val="el-GR"/>
        </w:rPr>
        <w:t xml:space="preserve"> από τη συγκρότησή του και μετά.</w:t>
      </w:r>
    </w:p>
    <w:p w14:paraId="12E76E11" w14:textId="77777777" w:rsidR="000264AC" w:rsidRDefault="000264AC" w:rsidP="009046DD">
      <w:pPr>
        <w:pStyle w:val="ListParagraph"/>
        <w:spacing w:after="0" w:line="240" w:lineRule="auto"/>
        <w:rPr>
          <w:rFonts w:ascii="Bookman Old Style" w:hAnsi="Bookman Old Style"/>
          <w:color w:val="000000"/>
          <w:sz w:val="28"/>
          <w:szCs w:val="28"/>
          <w:lang w:val="el-GR"/>
        </w:rPr>
      </w:pPr>
    </w:p>
    <w:p w14:paraId="30A3B1C4" w14:textId="117C8B10" w:rsidR="000264AC" w:rsidRDefault="000264AC" w:rsidP="009046DD">
      <w:pPr>
        <w:pStyle w:val="indent1"/>
        <w:spacing w:before="0" w:beforeAutospacing="0" w:after="0" w:afterAutospacing="0"/>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Τούτο δεν είναι ούτε αποτελεί επανεξέταση στον ουσιώδη χρόνο!</w:t>
      </w:r>
    </w:p>
    <w:p w14:paraId="103EFA39" w14:textId="77777777" w:rsidR="000264AC" w:rsidRDefault="000264AC" w:rsidP="009046DD">
      <w:pPr>
        <w:pStyle w:val="indent1"/>
        <w:spacing w:before="0" w:beforeAutospacing="0" w:after="0" w:afterAutospacing="0"/>
        <w:ind w:left="284"/>
        <w:jc w:val="both"/>
        <w:rPr>
          <w:rFonts w:ascii="Bookman Old Style" w:hAnsi="Bookman Old Style"/>
          <w:color w:val="000000"/>
          <w:sz w:val="28"/>
          <w:szCs w:val="28"/>
          <w:lang w:val="el-GR"/>
        </w:rPr>
      </w:pPr>
    </w:p>
    <w:p w14:paraId="5D713EDA" w14:textId="35ADAD9D" w:rsidR="000264AC" w:rsidRDefault="000264AC" w:rsidP="009046DD">
      <w:pPr>
        <w:pStyle w:val="indent1"/>
        <w:spacing w:before="0" w:beforeAutospacing="0" w:after="0" w:afterAutospacing="0"/>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Στην παρούσα υπόθεση το νέο Ιατρικό Συμβούλιο μπορούσε να εξετάζει περιπτώσεις μετά τη λειτουργία του. Δεν επρόκειτο για ακύρωση προαγωγής ή διορισμού οπότε και η επανεξέταση αρχίζει στον τότε ουσιώδη χρόνο. </w:t>
      </w:r>
    </w:p>
    <w:p w14:paraId="4AFDE31D" w14:textId="77777777" w:rsidR="000264AC" w:rsidRDefault="000264AC" w:rsidP="009046DD">
      <w:pPr>
        <w:pStyle w:val="indent1"/>
        <w:spacing w:before="0" w:beforeAutospacing="0" w:after="0" w:afterAutospacing="0"/>
        <w:ind w:left="284"/>
        <w:jc w:val="both"/>
        <w:rPr>
          <w:rFonts w:ascii="Bookman Old Style" w:hAnsi="Bookman Old Style"/>
          <w:color w:val="000000"/>
          <w:sz w:val="28"/>
          <w:szCs w:val="28"/>
          <w:lang w:val="el-GR"/>
        </w:rPr>
      </w:pPr>
    </w:p>
    <w:p w14:paraId="2B530975" w14:textId="3F83405E" w:rsidR="000264AC" w:rsidRDefault="000264AC" w:rsidP="009046DD">
      <w:pPr>
        <w:pStyle w:val="indent1"/>
        <w:spacing w:before="0" w:beforeAutospacing="0" w:after="0" w:afterAutospacing="0"/>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Σαφώς λοιπόν ορθή η θεώρηση της μειοψηφίας που οδηγούσε σε ακύρωση.</w:t>
      </w:r>
    </w:p>
    <w:p w14:paraId="7971FB2E" w14:textId="77777777" w:rsidR="000264AC" w:rsidRDefault="000264AC" w:rsidP="009046DD">
      <w:pPr>
        <w:pStyle w:val="indent1"/>
        <w:spacing w:before="0" w:beforeAutospacing="0" w:after="0" w:afterAutospacing="0"/>
        <w:ind w:left="284"/>
        <w:jc w:val="both"/>
        <w:rPr>
          <w:rFonts w:ascii="Bookman Old Style" w:hAnsi="Bookman Old Style"/>
          <w:color w:val="000000"/>
          <w:sz w:val="28"/>
          <w:szCs w:val="28"/>
          <w:lang w:val="el-GR"/>
        </w:rPr>
      </w:pPr>
    </w:p>
    <w:p w14:paraId="2A56D208" w14:textId="3AAAC56D" w:rsidR="000264AC" w:rsidRPr="000264AC" w:rsidRDefault="009046DD" w:rsidP="009046DD">
      <w:pPr>
        <w:pStyle w:val="indent1"/>
        <w:spacing w:before="0" w:beforeAutospacing="0" w:after="0" w:afterAutospacing="0"/>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10. </w:t>
      </w:r>
      <w:r w:rsidR="000264AC">
        <w:rPr>
          <w:rFonts w:ascii="Bookman Old Style" w:hAnsi="Bookman Old Style"/>
          <w:color w:val="000000"/>
          <w:sz w:val="28"/>
          <w:szCs w:val="28"/>
          <w:lang w:val="el-GR"/>
        </w:rPr>
        <w:t xml:space="preserve">Εν </w:t>
      </w:r>
      <w:r>
        <w:rPr>
          <w:rFonts w:ascii="Bookman Old Style" w:hAnsi="Bookman Old Style"/>
          <w:color w:val="000000"/>
          <w:sz w:val="28"/>
          <w:szCs w:val="28"/>
          <w:lang w:val="el-GR"/>
        </w:rPr>
        <w:t xml:space="preserve"> </w:t>
      </w:r>
      <w:r w:rsidR="000264AC">
        <w:rPr>
          <w:rFonts w:ascii="Bookman Old Style" w:hAnsi="Bookman Old Style"/>
          <w:color w:val="000000"/>
          <w:sz w:val="28"/>
          <w:szCs w:val="28"/>
          <w:lang w:val="el-GR"/>
        </w:rPr>
        <w:t xml:space="preserve">πάση </w:t>
      </w:r>
      <w:r>
        <w:rPr>
          <w:rFonts w:ascii="Bookman Old Style" w:hAnsi="Bookman Old Style"/>
          <w:color w:val="000000"/>
          <w:sz w:val="28"/>
          <w:szCs w:val="28"/>
          <w:lang w:val="el-GR"/>
        </w:rPr>
        <w:t xml:space="preserve"> </w:t>
      </w:r>
      <w:proofErr w:type="spellStart"/>
      <w:r w:rsidR="000264AC">
        <w:rPr>
          <w:rFonts w:ascii="Bookman Old Style" w:hAnsi="Bookman Old Style"/>
          <w:color w:val="000000"/>
          <w:sz w:val="28"/>
          <w:szCs w:val="28"/>
          <w:lang w:val="el-GR"/>
        </w:rPr>
        <w:t>περιπτώσει</w:t>
      </w:r>
      <w:proofErr w:type="spellEnd"/>
      <w:r w:rsidR="000264AC">
        <w:rPr>
          <w:rFonts w:ascii="Bookman Old Style" w:hAnsi="Bookman Old Style"/>
          <w:color w:val="000000"/>
          <w:sz w:val="28"/>
          <w:szCs w:val="28"/>
          <w:lang w:val="el-GR"/>
        </w:rPr>
        <w:t xml:space="preserve"> </w:t>
      </w:r>
      <w:r>
        <w:rPr>
          <w:rFonts w:ascii="Bookman Old Style" w:hAnsi="Bookman Old Style"/>
          <w:color w:val="000000"/>
          <w:sz w:val="28"/>
          <w:szCs w:val="28"/>
          <w:lang w:val="el-GR"/>
        </w:rPr>
        <w:t xml:space="preserve"> </w:t>
      </w:r>
      <w:r w:rsidR="000264AC">
        <w:rPr>
          <w:rFonts w:ascii="Bookman Old Style" w:hAnsi="Bookman Old Style"/>
          <w:color w:val="000000"/>
          <w:sz w:val="28"/>
          <w:szCs w:val="28"/>
          <w:lang w:val="el-GR"/>
        </w:rPr>
        <w:t>και/ή</w:t>
      </w:r>
      <w:r>
        <w:rPr>
          <w:rFonts w:ascii="Bookman Old Style" w:hAnsi="Bookman Old Style"/>
          <w:color w:val="000000"/>
          <w:sz w:val="28"/>
          <w:szCs w:val="28"/>
          <w:lang w:val="el-GR"/>
        </w:rPr>
        <w:t xml:space="preserve"> </w:t>
      </w:r>
      <w:r w:rsidR="000264AC">
        <w:rPr>
          <w:rFonts w:ascii="Bookman Old Style" w:hAnsi="Bookman Old Style"/>
          <w:color w:val="000000"/>
          <w:sz w:val="28"/>
          <w:szCs w:val="28"/>
          <w:lang w:val="el-GR"/>
        </w:rPr>
        <w:t xml:space="preserve"> πρόσθετα</w:t>
      </w:r>
      <w:r>
        <w:rPr>
          <w:rFonts w:ascii="Bookman Old Style" w:hAnsi="Bookman Old Style"/>
          <w:color w:val="000000"/>
          <w:sz w:val="28"/>
          <w:szCs w:val="28"/>
          <w:lang w:val="el-GR"/>
        </w:rPr>
        <w:t xml:space="preserve"> </w:t>
      </w:r>
      <w:r w:rsidR="000264AC">
        <w:rPr>
          <w:rFonts w:ascii="Bookman Old Style" w:hAnsi="Bookman Old Style"/>
          <w:color w:val="000000"/>
          <w:sz w:val="28"/>
          <w:szCs w:val="28"/>
          <w:lang w:val="el-GR"/>
        </w:rPr>
        <w:t xml:space="preserve"> και/ή διαζευκτικά ισχυριζόμαστε ότι έπρεπε στο χρόνο που </w:t>
      </w:r>
      <w:proofErr w:type="spellStart"/>
      <w:r w:rsidR="000264AC">
        <w:rPr>
          <w:rFonts w:ascii="Bookman Old Style" w:hAnsi="Bookman Old Style"/>
          <w:b/>
          <w:bCs/>
          <w:color w:val="000000"/>
          <w:sz w:val="28"/>
          <w:szCs w:val="28"/>
          <w:lang w:val="el-GR"/>
        </w:rPr>
        <w:t>εγίνετο</w:t>
      </w:r>
      <w:proofErr w:type="spellEnd"/>
      <w:r w:rsidR="000264AC">
        <w:rPr>
          <w:rFonts w:ascii="Bookman Old Style" w:hAnsi="Bookman Old Style"/>
          <w:b/>
          <w:bCs/>
          <w:color w:val="000000"/>
          <w:sz w:val="28"/>
          <w:szCs w:val="28"/>
          <w:lang w:val="el-GR"/>
        </w:rPr>
        <w:t xml:space="preserve"> η νέα εξέταση</w:t>
      </w:r>
      <w:r w:rsidR="000264AC">
        <w:rPr>
          <w:rFonts w:ascii="Bookman Old Style" w:hAnsi="Bookman Old Style"/>
          <w:color w:val="000000"/>
          <w:sz w:val="28"/>
          <w:szCs w:val="28"/>
          <w:lang w:val="el-GR"/>
        </w:rPr>
        <w:t xml:space="preserve">, να υπήρχε </w:t>
      </w:r>
      <w:r w:rsidR="000264AC">
        <w:rPr>
          <w:rFonts w:ascii="Bookman Old Style" w:hAnsi="Bookman Old Style"/>
          <w:b/>
          <w:bCs/>
          <w:color w:val="000000"/>
          <w:sz w:val="28"/>
          <w:szCs w:val="28"/>
          <w:lang w:val="el-GR"/>
        </w:rPr>
        <w:t xml:space="preserve">νέα Ιατρική εξέταση </w:t>
      </w:r>
      <w:r w:rsidR="000264AC">
        <w:rPr>
          <w:rFonts w:ascii="Bookman Old Style" w:hAnsi="Bookman Old Style"/>
          <w:color w:val="000000"/>
          <w:sz w:val="28"/>
          <w:szCs w:val="28"/>
          <w:lang w:val="el-GR"/>
        </w:rPr>
        <w:t xml:space="preserve">της </w:t>
      </w:r>
      <w:proofErr w:type="spellStart"/>
      <w:r w:rsidR="000264AC">
        <w:rPr>
          <w:rFonts w:ascii="Bookman Old Style" w:hAnsi="Bookman Old Style"/>
          <w:color w:val="000000"/>
          <w:sz w:val="28"/>
          <w:szCs w:val="28"/>
          <w:lang w:val="el-GR"/>
        </w:rPr>
        <w:t>Εφεσείουσας</w:t>
      </w:r>
      <w:proofErr w:type="spellEnd"/>
      <w:r w:rsidR="000264AC">
        <w:rPr>
          <w:rFonts w:ascii="Bookman Old Style" w:hAnsi="Bookman Old Style"/>
          <w:color w:val="000000"/>
          <w:sz w:val="28"/>
          <w:szCs w:val="28"/>
          <w:lang w:val="el-GR"/>
        </w:rPr>
        <w:t xml:space="preserve"> για να έχουν </w:t>
      </w:r>
      <w:r w:rsidR="000264AC">
        <w:rPr>
          <w:rFonts w:ascii="Bookman Old Style" w:hAnsi="Bookman Old Style"/>
          <w:b/>
          <w:bCs/>
          <w:color w:val="000000"/>
          <w:sz w:val="28"/>
          <w:szCs w:val="28"/>
          <w:lang w:val="el-GR"/>
        </w:rPr>
        <w:t xml:space="preserve">ίδια </w:t>
      </w:r>
      <w:r w:rsidR="000264AC">
        <w:rPr>
          <w:rFonts w:ascii="Bookman Old Style" w:hAnsi="Bookman Old Style"/>
          <w:color w:val="000000"/>
          <w:sz w:val="28"/>
          <w:szCs w:val="28"/>
          <w:lang w:val="el-GR"/>
        </w:rPr>
        <w:t xml:space="preserve">γνώμη οι </w:t>
      </w:r>
      <w:proofErr w:type="spellStart"/>
      <w:r w:rsidR="000264AC">
        <w:rPr>
          <w:rFonts w:ascii="Bookman Old Style" w:hAnsi="Bookman Old Style"/>
          <w:color w:val="000000"/>
          <w:sz w:val="28"/>
          <w:szCs w:val="28"/>
          <w:lang w:val="el-GR"/>
        </w:rPr>
        <w:t>απαρτίζοντες</w:t>
      </w:r>
      <w:proofErr w:type="spellEnd"/>
      <w:r w:rsidR="000264AC">
        <w:rPr>
          <w:rFonts w:ascii="Bookman Old Style" w:hAnsi="Bookman Old Style"/>
          <w:color w:val="000000"/>
          <w:sz w:val="28"/>
          <w:szCs w:val="28"/>
          <w:lang w:val="el-GR"/>
        </w:rPr>
        <w:t xml:space="preserve"> τα νέα Ιατρικά Συμβούλια, που είχαν πλέον αρμοδιότητα και νόμιμη συγκρότηση. </w:t>
      </w:r>
      <w:r w:rsidR="000264AC">
        <w:rPr>
          <w:rFonts w:ascii="Bookman Old Style" w:hAnsi="Bookman Old Style"/>
          <w:b/>
          <w:bCs/>
          <w:color w:val="000000"/>
          <w:sz w:val="28"/>
          <w:szCs w:val="28"/>
          <w:lang w:val="el-GR"/>
        </w:rPr>
        <w:t xml:space="preserve">Δεν </w:t>
      </w:r>
      <w:r w:rsidR="000264AC">
        <w:rPr>
          <w:rFonts w:ascii="Bookman Old Style" w:hAnsi="Bookman Old Style"/>
          <w:color w:val="000000"/>
          <w:sz w:val="28"/>
          <w:szCs w:val="28"/>
          <w:lang w:val="el-GR"/>
        </w:rPr>
        <w:t xml:space="preserve">μπορούσαν να αποφασίσουν </w:t>
      </w:r>
      <w:r w:rsidR="000264AC">
        <w:rPr>
          <w:rFonts w:ascii="Bookman Old Style" w:hAnsi="Bookman Old Style"/>
          <w:b/>
          <w:bCs/>
          <w:color w:val="000000"/>
          <w:sz w:val="28"/>
          <w:szCs w:val="28"/>
          <w:lang w:val="el-GR"/>
        </w:rPr>
        <w:t xml:space="preserve">αναδρομικά </w:t>
      </w:r>
      <w:r w:rsidR="000264AC">
        <w:rPr>
          <w:rFonts w:ascii="Bookman Old Style" w:hAnsi="Bookman Old Style"/>
          <w:color w:val="000000"/>
          <w:sz w:val="28"/>
          <w:szCs w:val="28"/>
          <w:lang w:val="el-GR"/>
        </w:rPr>
        <w:t xml:space="preserve">και μάλιστα με βάση τα όσα παράνομα έκρινε το Ιατρικό Συμβούλιο που υπήρχε </w:t>
      </w:r>
      <w:r w:rsidR="000264AC">
        <w:rPr>
          <w:rFonts w:ascii="Bookman Old Style" w:hAnsi="Bookman Old Style"/>
          <w:b/>
          <w:bCs/>
          <w:color w:val="000000"/>
          <w:sz w:val="28"/>
          <w:szCs w:val="28"/>
          <w:lang w:val="el-GR"/>
        </w:rPr>
        <w:t>τότε.</w:t>
      </w:r>
    </w:p>
    <w:p w14:paraId="443CCCD1" w14:textId="77777777" w:rsidR="000264AC" w:rsidRDefault="000264AC" w:rsidP="009046DD">
      <w:pPr>
        <w:pStyle w:val="indent1"/>
        <w:spacing w:before="0" w:beforeAutospacing="0" w:after="0" w:afterAutospacing="0"/>
        <w:jc w:val="both"/>
        <w:rPr>
          <w:rFonts w:ascii="Bookman Old Style" w:hAnsi="Bookman Old Style"/>
          <w:b/>
          <w:bCs/>
          <w:color w:val="000000"/>
          <w:sz w:val="28"/>
          <w:szCs w:val="28"/>
          <w:lang w:val="el-GR"/>
        </w:rPr>
      </w:pPr>
    </w:p>
    <w:p w14:paraId="34238E0A" w14:textId="7288BAB3" w:rsidR="000264AC" w:rsidRDefault="009046DD" w:rsidP="009046DD">
      <w:pPr>
        <w:pStyle w:val="indent1"/>
        <w:spacing w:before="0" w:beforeAutospacing="0" w:after="0" w:afterAutospacing="0"/>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11. </w:t>
      </w:r>
      <w:r w:rsidR="000264AC">
        <w:rPr>
          <w:rFonts w:ascii="Bookman Old Style" w:hAnsi="Bookman Old Style"/>
          <w:color w:val="000000"/>
          <w:sz w:val="28"/>
          <w:szCs w:val="28"/>
          <w:lang w:val="el-GR"/>
        </w:rPr>
        <w:t xml:space="preserve">Πάσχει όμως και κατά τούτο η νέα ιατρική κρίση, </w:t>
      </w:r>
      <w:r w:rsidR="000264AC">
        <w:rPr>
          <w:rFonts w:ascii="Bookman Old Style" w:hAnsi="Bookman Old Style"/>
          <w:b/>
          <w:bCs/>
          <w:color w:val="000000"/>
          <w:sz w:val="28"/>
          <w:szCs w:val="28"/>
          <w:lang w:val="el-GR"/>
        </w:rPr>
        <w:t>γιατί δεν υπάρχει</w:t>
      </w:r>
      <w:r w:rsidR="000264AC">
        <w:rPr>
          <w:rFonts w:ascii="Bookman Old Style" w:hAnsi="Bookman Old Style"/>
          <w:color w:val="000000"/>
          <w:sz w:val="28"/>
          <w:szCs w:val="28"/>
          <w:lang w:val="el-GR"/>
        </w:rPr>
        <w:t xml:space="preserve"> επαρκής </w:t>
      </w:r>
      <w:r w:rsidR="000264AC" w:rsidRPr="000264AC">
        <w:rPr>
          <w:rFonts w:ascii="Bookman Old Style" w:hAnsi="Bookman Old Style"/>
          <w:b/>
          <w:bCs/>
          <w:color w:val="000000"/>
          <w:sz w:val="28"/>
          <w:szCs w:val="28"/>
          <w:lang w:val="el-GR"/>
        </w:rPr>
        <w:t>αιτιολόγηση</w:t>
      </w:r>
      <w:r w:rsidR="000264AC">
        <w:rPr>
          <w:rFonts w:ascii="Bookman Old Style" w:hAnsi="Bookman Old Style"/>
          <w:color w:val="000000"/>
          <w:sz w:val="28"/>
          <w:szCs w:val="28"/>
          <w:lang w:val="el-GR"/>
        </w:rPr>
        <w:t xml:space="preserve"> από το νέο Ιατρικό Συμβούλιο, παρά το ότι μάλιστα υπήρχαν νέες ιατρικές εκθέσεις που παρουσίασε προς τούτο η </w:t>
      </w:r>
      <w:proofErr w:type="spellStart"/>
      <w:r w:rsidR="000264AC">
        <w:rPr>
          <w:rFonts w:ascii="Bookman Old Style" w:hAnsi="Bookman Old Style"/>
          <w:color w:val="000000"/>
          <w:sz w:val="28"/>
          <w:szCs w:val="28"/>
          <w:lang w:val="el-GR"/>
        </w:rPr>
        <w:t>Εφεσείουσα</w:t>
      </w:r>
      <w:proofErr w:type="spellEnd"/>
      <w:r w:rsidR="000264AC">
        <w:rPr>
          <w:rFonts w:ascii="Bookman Old Style" w:hAnsi="Bookman Old Style"/>
          <w:color w:val="000000"/>
          <w:sz w:val="28"/>
          <w:szCs w:val="28"/>
          <w:lang w:val="el-GR"/>
        </w:rPr>
        <w:t>.</w:t>
      </w:r>
    </w:p>
    <w:p w14:paraId="4CCA4BB9" w14:textId="77777777" w:rsidR="000264AC" w:rsidRDefault="000264AC" w:rsidP="009046DD">
      <w:pPr>
        <w:pStyle w:val="ListParagraph"/>
        <w:spacing w:after="0" w:line="240" w:lineRule="auto"/>
        <w:rPr>
          <w:rFonts w:ascii="Bookman Old Style" w:hAnsi="Bookman Old Style"/>
          <w:color w:val="000000"/>
          <w:sz w:val="28"/>
          <w:szCs w:val="28"/>
          <w:lang w:val="el-GR"/>
        </w:rPr>
      </w:pPr>
    </w:p>
    <w:p w14:paraId="16DD8F2C" w14:textId="4F68DB23" w:rsidR="000264AC" w:rsidRDefault="000264AC" w:rsidP="009046DD">
      <w:pPr>
        <w:pStyle w:val="indent1"/>
        <w:spacing w:before="0" w:beforeAutospacing="0" w:after="0" w:afterAutospacing="0"/>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Η Αίτηση βασίζεται στο Νόμο 33/64 και στις τροποποιήσεις του, στους σχετικούς Διαδικαστικούς Κανονισμούς του 2023 καθώς και στην πάγια Νομολογία.»</w:t>
      </w:r>
    </w:p>
    <w:p w14:paraId="14F49C09" w14:textId="77777777" w:rsidR="009046DD" w:rsidRDefault="009046DD" w:rsidP="009046DD">
      <w:pPr>
        <w:pStyle w:val="indent1"/>
        <w:spacing w:before="0" w:beforeAutospacing="0" w:after="0" w:afterAutospacing="0"/>
        <w:ind w:left="284"/>
        <w:jc w:val="both"/>
        <w:rPr>
          <w:rFonts w:ascii="Bookman Old Style" w:hAnsi="Bookman Old Style"/>
          <w:color w:val="000000"/>
          <w:sz w:val="28"/>
          <w:szCs w:val="28"/>
          <w:lang w:val="el-GR"/>
        </w:rPr>
      </w:pPr>
    </w:p>
    <w:p w14:paraId="249D94B9" w14:textId="77777777" w:rsidR="00D752F3" w:rsidRDefault="00D752F3"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p>
    <w:p w14:paraId="7E22D57B" w14:textId="2E25C944" w:rsidR="00D752F3" w:rsidRDefault="00D752F3"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Συμφώνως του </w:t>
      </w:r>
      <w:r w:rsidRPr="007E6251">
        <w:rPr>
          <w:rFonts w:ascii="Bookman Old Style" w:hAnsi="Bookman Old Style"/>
          <w:b/>
          <w:bCs/>
          <w:i/>
          <w:iCs/>
          <w:color w:val="000000"/>
          <w:sz w:val="28"/>
          <w:szCs w:val="28"/>
          <w:lang w:val="el-GR"/>
        </w:rPr>
        <w:t>Κανονισμού 9(2)</w:t>
      </w:r>
      <w:r w:rsidR="007E6251">
        <w:rPr>
          <w:rFonts w:ascii="Bookman Old Style" w:hAnsi="Bookman Old Style"/>
          <w:b/>
          <w:bCs/>
          <w:i/>
          <w:iCs/>
          <w:color w:val="000000"/>
          <w:sz w:val="28"/>
          <w:szCs w:val="28"/>
          <w:lang w:val="el-GR"/>
        </w:rPr>
        <w:t>,</w:t>
      </w:r>
      <w:r>
        <w:rPr>
          <w:rFonts w:ascii="Bookman Old Style" w:hAnsi="Bookman Old Style"/>
          <w:color w:val="000000"/>
          <w:sz w:val="28"/>
          <w:szCs w:val="28"/>
          <w:lang w:val="el-GR"/>
        </w:rPr>
        <w:t xml:space="preserve"> η αίτηση ορίστηκε ενώπιον της Ολομέλειας του Δικαστηρίου. Κατά την πρώτη εμφάνιση η </w:t>
      </w:r>
      <w:proofErr w:type="spellStart"/>
      <w:r>
        <w:rPr>
          <w:rFonts w:ascii="Bookman Old Style" w:hAnsi="Bookman Old Style"/>
          <w:color w:val="000000"/>
          <w:sz w:val="28"/>
          <w:szCs w:val="28"/>
          <w:lang w:val="el-GR"/>
        </w:rPr>
        <w:t>ευπαίδευτη</w:t>
      </w:r>
      <w:proofErr w:type="spellEnd"/>
      <w:r>
        <w:rPr>
          <w:rFonts w:ascii="Bookman Old Style" w:hAnsi="Bookman Old Style"/>
          <w:color w:val="000000"/>
          <w:sz w:val="28"/>
          <w:szCs w:val="28"/>
          <w:lang w:val="el-GR"/>
        </w:rPr>
        <w:t xml:space="preserve"> εκπρόσωπος του Γενικού Εισαγγελέα εισηγήθηκε ότι  δεν ικανοποιεί τις προϋποθέσεις του Νόμου και τ</w:t>
      </w:r>
      <w:r w:rsidR="007E6251">
        <w:rPr>
          <w:rFonts w:ascii="Bookman Old Style" w:hAnsi="Bookman Old Style"/>
          <w:color w:val="000000"/>
          <w:sz w:val="28"/>
          <w:szCs w:val="28"/>
          <w:lang w:val="el-GR"/>
        </w:rPr>
        <w:t>ου</w:t>
      </w:r>
      <w:r>
        <w:rPr>
          <w:rFonts w:ascii="Bookman Old Style" w:hAnsi="Bookman Old Style"/>
          <w:color w:val="000000"/>
          <w:sz w:val="28"/>
          <w:szCs w:val="28"/>
          <w:lang w:val="el-GR"/>
        </w:rPr>
        <w:t xml:space="preserve"> Διαδικαστικ</w:t>
      </w:r>
      <w:r w:rsidR="007E6251">
        <w:rPr>
          <w:rFonts w:ascii="Bookman Old Style" w:hAnsi="Bookman Old Style"/>
          <w:color w:val="000000"/>
          <w:sz w:val="28"/>
          <w:szCs w:val="28"/>
          <w:lang w:val="el-GR"/>
        </w:rPr>
        <w:t>ού</w:t>
      </w:r>
      <w:r>
        <w:rPr>
          <w:rFonts w:ascii="Bookman Old Style" w:hAnsi="Bookman Old Style"/>
          <w:color w:val="000000"/>
          <w:sz w:val="28"/>
          <w:szCs w:val="28"/>
          <w:lang w:val="el-GR"/>
        </w:rPr>
        <w:t xml:space="preserve"> </w:t>
      </w:r>
      <w:r w:rsidR="009046DD">
        <w:rPr>
          <w:rFonts w:ascii="Bookman Old Style" w:hAnsi="Bookman Old Style"/>
          <w:color w:val="000000"/>
          <w:sz w:val="28"/>
          <w:szCs w:val="28"/>
          <w:lang w:val="el-GR"/>
        </w:rPr>
        <w:t>Κ</w:t>
      </w:r>
      <w:r>
        <w:rPr>
          <w:rFonts w:ascii="Bookman Old Style" w:hAnsi="Bookman Old Style"/>
          <w:color w:val="000000"/>
          <w:sz w:val="28"/>
          <w:szCs w:val="28"/>
          <w:lang w:val="el-GR"/>
        </w:rPr>
        <w:t>ανονισμ</w:t>
      </w:r>
      <w:r w:rsidR="007E6251">
        <w:rPr>
          <w:rFonts w:ascii="Bookman Old Style" w:hAnsi="Bookman Old Style"/>
          <w:color w:val="000000"/>
          <w:sz w:val="28"/>
          <w:szCs w:val="28"/>
          <w:lang w:val="el-GR"/>
        </w:rPr>
        <w:t>ού</w:t>
      </w:r>
      <w:r>
        <w:rPr>
          <w:rFonts w:ascii="Bookman Old Style" w:hAnsi="Bookman Old Style"/>
          <w:color w:val="000000"/>
          <w:sz w:val="28"/>
          <w:szCs w:val="28"/>
          <w:lang w:val="el-GR"/>
        </w:rPr>
        <w:t>,  καθότι</w:t>
      </w:r>
      <w:r w:rsidR="00DD3362">
        <w:rPr>
          <w:rFonts w:ascii="Bookman Old Style" w:hAnsi="Bookman Old Style"/>
          <w:color w:val="000000"/>
          <w:sz w:val="28"/>
          <w:szCs w:val="28"/>
          <w:lang w:val="el-GR"/>
        </w:rPr>
        <w:t>,</w:t>
      </w:r>
      <w:r>
        <w:rPr>
          <w:rFonts w:ascii="Bookman Old Style" w:hAnsi="Bookman Old Style"/>
          <w:color w:val="000000"/>
          <w:sz w:val="28"/>
          <w:szCs w:val="28"/>
          <w:lang w:val="el-GR"/>
        </w:rPr>
        <w:t xml:space="preserve"> δεν εμπεριέχει τα υποστηρικτικά στοιχεία προς χορήγηση της άδειας και, ως εκ τούτου, θα πρέπει να απορριφθεί σε αυτό το στάδιο. Ο </w:t>
      </w:r>
      <w:proofErr w:type="spellStart"/>
      <w:r>
        <w:rPr>
          <w:rFonts w:ascii="Bookman Old Style" w:hAnsi="Bookman Old Style"/>
          <w:color w:val="000000"/>
          <w:sz w:val="28"/>
          <w:szCs w:val="28"/>
          <w:lang w:val="el-GR"/>
        </w:rPr>
        <w:t>ευπαίδευτος</w:t>
      </w:r>
      <w:proofErr w:type="spellEnd"/>
      <w:r>
        <w:rPr>
          <w:rFonts w:ascii="Bookman Old Style" w:hAnsi="Bookman Old Style"/>
          <w:color w:val="000000"/>
          <w:sz w:val="28"/>
          <w:szCs w:val="28"/>
          <w:lang w:val="el-GR"/>
        </w:rPr>
        <w:t xml:space="preserve"> συνήγορος της </w:t>
      </w:r>
      <w:proofErr w:type="spellStart"/>
      <w:r>
        <w:rPr>
          <w:rFonts w:ascii="Bookman Old Style" w:hAnsi="Bookman Old Style"/>
          <w:color w:val="000000"/>
          <w:sz w:val="28"/>
          <w:szCs w:val="28"/>
          <w:lang w:val="el-GR"/>
        </w:rPr>
        <w:t>Αιτήτριας</w:t>
      </w:r>
      <w:proofErr w:type="spellEnd"/>
      <w:r w:rsidR="009046DD">
        <w:rPr>
          <w:rFonts w:ascii="Bookman Old Style" w:hAnsi="Bookman Old Style"/>
          <w:color w:val="000000"/>
          <w:sz w:val="28"/>
          <w:szCs w:val="28"/>
          <w:lang w:val="el-GR"/>
        </w:rPr>
        <w:t>,</w:t>
      </w:r>
      <w:r>
        <w:rPr>
          <w:rFonts w:ascii="Bookman Old Style" w:hAnsi="Bookman Old Style"/>
          <w:color w:val="000000"/>
          <w:sz w:val="28"/>
          <w:szCs w:val="28"/>
          <w:lang w:val="el-GR"/>
        </w:rPr>
        <w:t xml:space="preserve"> </w:t>
      </w:r>
      <w:proofErr w:type="spellStart"/>
      <w:r>
        <w:rPr>
          <w:rFonts w:ascii="Bookman Old Style" w:hAnsi="Bookman Old Style"/>
          <w:color w:val="000000"/>
          <w:sz w:val="28"/>
          <w:szCs w:val="28"/>
          <w:lang w:val="el-GR"/>
        </w:rPr>
        <w:t>προέβαλε</w:t>
      </w:r>
      <w:proofErr w:type="spellEnd"/>
      <w:r>
        <w:rPr>
          <w:rFonts w:ascii="Bookman Old Style" w:hAnsi="Bookman Old Style"/>
          <w:color w:val="000000"/>
          <w:sz w:val="28"/>
          <w:szCs w:val="28"/>
          <w:lang w:val="el-GR"/>
        </w:rPr>
        <w:t xml:space="preserve"> τη θέση ότι επισυνάπτονται σε αυτήν οι αποφάσεις</w:t>
      </w:r>
      <w:r w:rsidR="009046DD">
        <w:rPr>
          <w:rFonts w:ascii="Bookman Old Style" w:hAnsi="Bookman Old Style"/>
          <w:color w:val="000000"/>
          <w:sz w:val="28"/>
          <w:szCs w:val="28"/>
          <w:lang w:val="el-GR"/>
        </w:rPr>
        <w:t>,</w:t>
      </w:r>
      <w:r>
        <w:rPr>
          <w:rFonts w:ascii="Bookman Old Style" w:hAnsi="Bookman Old Style"/>
          <w:color w:val="000000"/>
          <w:sz w:val="28"/>
          <w:szCs w:val="28"/>
          <w:lang w:val="el-GR"/>
        </w:rPr>
        <w:t xml:space="preserve"> τόσο της πλειοψηφίας</w:t>
      </w:r>
      <w:r w:rsidR="009046DD">
        <w:rPr>
          <w:rFonts w:ascii="Bookman Old Style" w:hAnsi="Bookman Old Style"/>
          <w:color w:val="000000"/>
          <w:sz w:val="28"/>
          <w:szCs w:val="28"/>
          <w:lang w:val="el-GR"/>
        </w:rPr>
        <w:t>,</w:t>
      </w:r>
      <w:r>
        <w:rPr>
          <w:rFonts w:ascii="Bookman Old Style" w:hAnsi="Bookman Old Style"/>
          <w:color w:val="000000"/>
          <w:sz w:val="28"/>
          <w:szCs w:val="28"/>
          <w:lang w:val="el-GR"/>
        </w:rPr>
        <w:t xml:space="preserve"> όσο και της μειοψηφίας και ότι το σύνολο των γεγονότων εκτίθεται με πληρότητα. </w:t>
      </w:r>
    </w:p>
    <w:p w14:paraId="6A21D374" w14:textId="77777777" w:rsidR="00D752F3" w:rsidRDefault="00D752F3"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p>
    <w:p w14:paraId="133500C7" w14:textId="1F02BC7F" w:rsidR="00D27655" w:rsidRDefault="00D27655"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Ο </w:t>
      </w:r>
      <w:r w:rsidRPr="009046DD">
        <w:rPr>
          <w:rFonts w:ascii="Bookman Old Style" w:hAnsi="Bookman Old Style"/>
          <w:b/>
          <w:bCs/>
          <w:i/>
          <w:iCs/>
          <w:color w:val="000000"/>
          <w:sz w:val="28"/>
          <w:szCs w:val="28"/>
          <w:lang w:val="el-GR"/>
        </w:rPr>
        <w:t>Κανονισμός 9(3)</w:t>
      </w:r>
      <w:r>
        <w:rPr>
          <w:rFonts w:ascii="Bookman Old Style" w:hAnsi="Bookman Old Style"/>
          <w:color w:val="000000"/>
          <w:sz w:val="28"/>
          <w:szCs w:val="28"/>
          <w:lang w:val="el-GR"/>
        </w:rPr>
        <w:t xml:space="preserve"> παρέχει τη δυνατότητα στο Δικαστήριο να κρίνει, κατά την πρώτη εμφάνιση και αφού ακούσει τις δύο πλευρές, κατά πόσον «</w:t>
      </w:r>
      <w:r w:rsidRPr="009046DD">
        <w:rPr>
          <w:rFonts w:ascii="Bookman Old Style" w:hAnsi="Bookman Old Style"/>
          <w:i/>
          <w:iCs/>
          <w:color w:val="000000"/>
          <w:sz w:val="28"/>
          <w:szCs w:val="28"/>
          <w:lang w:val="el-GR"/>
        </w:rPr>
        <w:t>πρέπει να ακούσει επί της ουσίας την αίτηση</w:t>
      </w:r>
      <w:r>
        <w:rPr>
          <w:rFonts w:ascii="Bookman Old Style" w:hAnsi="Bookman Old Style"/>
          <w:color w:val="000000"/>
          <w:sz w:val="28"/>
          <w:szCs w:val="28"/>
          <w:lang w:val="el-GR"/>
        </w:rPr>
        <w:t>». Στην περίπτωση αυτή</w:t>
      </w:r>
      <w:r w:rsidR="009046DD">
        <w:rPr>
          <w:rFonts w:ascii="Bookman Old Style" w:hAnsi="Bookman Old Style"/>
          <w:color w:val="000000"/>
          <w:sz w:val="28"/>
          <w:szCs w:val="28"/>
          <w:lang w:val="el-GR"/>
        </w:rPr>
        <w:t>,</w:t>
      </w:r>
      <w:r>
        <w:rPr>
          <w:rFonts w:ascii="Bookman Old Style" w:hAnsi="Bookman Old Style"/>
          <w:color w:val="000000"/>
          <w:sz w:val="28"/>
          <w:szCs w:val="28"/>
          <w:lang w:val="el-GR"/>
        </w:rPr>
        <w:t xml:space="preserve"> εκδίδει οδηγίες προς τους διαδίκους</w:t>
      </w:r>
      <w:r w:rsidR="009046DD">
        <w:rPr>
          <w:rFonts w:ascii="Bookman Old Style" w:hAnsi="Bookman Old Style"/>
          <w:color w:val="000000"/>
          <w:sz w:val="28"/>
          <w:szCs w:val="28"/>
          <w:lang w:val="el-GR"/>
        </w:rPr>
        <w:t>,</w:t>
      </w:r>
      <w:r>
        <w:rPr>
          <w:rFonts w:ascii="Bookman Old Style" w:hAnsi="Bookman Old Style"/>
          <w:color w:val="000000"/>
          <w:sz w:val="28"/>
          <w:szCs w:val="28"/>
          <w:lang w:val="el-GR"/>
        </w:rPr>
        <w:t xml:space="preserve"> για την καταχώρηση γραπτών αγορεύσεων και ορίζει την αίτηση για διευκρινίσεις.</w:t>
      </w:r>
    </w:p>
    <w:p w14:paraId="7DB5B6B8" w14:textId="77777777" w:rsidR="00D27655" w:rsidRDefault="00D27655"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p>
    <w:p w14:paraId="702BF2DF" w14:textId="77777777" w:rsidR="007E6251" w:rsidRDefault="00D27655" w:rsidP="007E6251">
      <w:pPr>
        <w:pStyle w:val="indent1"/>
        <w:spacing w:before="0" w:beforeAutospacing="0" w:after="0" w:afterAutospacing="0" w:line="480" w:lineRule="auto"/>
        <w:ind w:firstLine="284"/>
        <w:jc w:val="both"/>
        <w:rPr>
          <w:rFonts w:ascii="Bookman Old Style" w:hAnsi="Bookman Old Style"/>
          <w:color w:val="000000"/>
          <w:sz w:val="28"/>
          <w:szCs w:val="28"/>
          <w:lang w:val="el-GR"/>
        </w:rPr>
      </w:pPr>
      <w:r>
        <w:rPr>
          <w:rFonts w:ascii="Bookman Old Style" w:hAnsi="Bookman Old Style"/>
          <w:color w:val="000000"/>
          <w:sz w:val="28"/>
          <w:szCs w:val="28"/>
          <w:lang w:val="el-GR"/>
        </w:rPr>
        <w:t>Συνεπώς, η έκδοση οδηγιών προς καταχώρηση γραπτών αγορεύσεων ως ανωτέρω, προϋποθέτει προηγούμενη κρίση</w:t>
      </w:r>
      <w:r w:rsidR="007E6251">
        <w:rPr>
          <w:rFonts w:ascii="Bookman Old Style" w:hAnsi="Bookman Old Style"/>
          <w:color w:val="000000"/>
          <w:sz w:val="28"/>
          <w:szCs w:val="28"/>
          <w:lang w:val="el-GR"/>
        </w:rPr>
        <w:t xml:space="preserve"> σε σχέση με το</w:t>
      </w:r>
      <w:r>
        <w:rPr>
          <w:rFonts w:ascii="Bookman Old Style" w:hAnsi="Bookman Old Style"/>
          <w:color w:val="000000"/>
          <w:sz w:val="28"/>
          <w:szCs w:val="28"/>
          <w:lang w:val="el-GR"/>
        </w:rPr>
        <w:t xml:space="preserve"> κατά πόσον το Δικαστήριο θα προχωρήσει να ακούσει επί της ουσίας το </w:t>
      </w:r>
      <w:proofErr w:type="spellStart"/>
      <w:r>
        <w:rPr>
          <w:rFonts w:ascii="Bookman Old Style" w:hAnsi="Bookman Old Style"/>
          <w:color w:val="000000"/>
          <w:sz w:val="28"/>
          <w:szCs w:val="28"/>
          <w:lang w:val="el-GR"/>
        </w:rPr>
        <w:t>ενώπιόν</w:t>
      </w:r>
      <w:proofErr w:type="spellEnd"/>
      <w:r>
        <w:rPr>
          <w:rFonts w:ascii="Bookman Old Style" w:hAnsi="Bookman Old Style"/>
          <w:color w:val="000000"/>
          <w:sz w:val="28"/>
          <w:szCs w:val="28"/>
          <w:lang w:val="el-GR"/>
        </w:rPr>
        <w:t xml:space="preserve"> του αίτημα. Η κατάληξή του ως προς αυτό το ζήτημα συναρτάται με</w:t>
      </w:r>
      <w:r w:rsidR="007E6251">
        <w:rPr>
          <w:rFonts w:ascii="Bookman Old Style" w:hAnsi="Bookman Old Style"/>
          <w:color w:val="000000"/>
          <w:sz w:val="28"/>
          <w:szCs w:val="28"/>
          <w:lang w:val="el-GR"/>
        </w:rPr>
        <w:t xml:space="preserve"> τη συνδρομή των όσων, απαραίτητα και </w:t>
      </w:r>
      <w:r>
        <w:rPr>
          <w:rFonts w:ascii="Bookman Old Style" w:hAnsi="Bookman Old Style"/>
          <w:color w:val="000000"/>
          <w:sz w:val="28"/>
          <w:szCs w:val="28"/>
          <w:lang w:val="el-GR"/>
        </w:rPr>
        <w:t>με σαφήνεια</w:t>
      </w:r>
      <w:r w:rsidR="007E6251">
        <w:rPr>
          <w:rFonts w:ascii="Bookman Old Style" w:hAnsi="Bookman Old Style"/>
          <w:color w:val="000000"/>
          <w:sz w:val="28"/>
          <w:szCs w:val="28"/>
          <w:lang w:val="el-GR"/>
        </w:rPr>
        <w:t>,</w:t>
      </w:r>
      <w:r>
        <w:rPr>
          <w:rFonts w:ascii="Bookman Old Style" w:hAnsi="Bookman Old Style"/>
          <w:color w:val="000000"/>
          <w:sz w:val="28"/>
          <w:szCs w:val="28"/>
          <w:lang w:val="el-GR"/>
        </w:rPr>
        <w:t xml:space="preserve"> προσδιορίζονται στο Νόμο και στ</w:t>
      </w:r>
      <w:r w:rsidR="007E6251">
        <w:rPr>
          <w:rFonts w:ascii="Bookman Old Style" w:hAnsi="Bookman Old Style"/>
          <w:color w:val="000000"/>
          <w:sz w:val="28"/>
          <w:szCs w:val="28"/>
          <w:lang w:val="el-GR"/>
        </w:rPr>
        <w:t>ο συνάδοντα με αυτό</w:t>
      </w:r>
      <w:r>
        <w:rPr>
          <w:rFonts w:ascii="Bookman Old Style" w:hAnsi="Bookman Old Style"/>
          <w:color w:val="000000"/>
          <w:sz w:val="28"/>
          <w:szCs w:val="28"/>
          <w:lang w:val="el-GR"/>
        </w:rPr>
        <w:t xml:space="preserve"> Διαδικαστικό </w:t>
      </w:r>
      <w:r w:rsidR="009046DD">
        <w:rPr>
          <w:rFonts w:ascii="Bookman Old Style" w:hAnsi="Bookman Old Style"/>
          <w:color w:val="000000"/>
          <w:sz w:val="28"/>
          <w:szCs w:val="28"/>
          <w:lang w:val="el-GR"/>
        </w:rPr>
        <w:t>Κ</w:t>
      </w:r>
      <w:r>
        <w:rPr>
          <w:rFonts w:ascii="Bookman Old Style" w:hAnsi="Bookman Old Style"/>
          <w:color w:val="000000"/>
          <w:sz w:val="28"/>
          <w:szCs w:val="28"/>
          <w:lang w:val="el-GR"/>
        </w:rPr>
        <w:t xml:space="preserve">ανονισμό. </w:t>
      </w:r>
    </w:p>
    <w:p w14:paraId="712CEEA8" w14:textId="77777777" w:rsidR="007E6251" w:rsidRDefault="007E6251" w:rsidP="007E6251">
      <w:pPr>
        <w:pStyle w:val="indent1"/>
        <w:spacing w:before="0" w:beforeAutospacing="0" w:after="0" w:afterAutospacing="0" w:line="480" w:lineRule="auto"/>
        <w:ind w:firstLine="284"/>
        <w:jc w:val="both"/>
        <w:rPr>
          <w:rFonts w:ascii="Bookman Old Style" w:hAnsi="Bookman Old Style"/>
          <w:color w:val="000000"/>
          <w:sz w:val="28"/>
          <w:szCs w:val="28"/>
          <w:lang w:val="el-GR"/>
        </w:rPr>
      </w:pPr>
    </w:p>
    <w:p w14:paraId="2E36D27C" w14:textId="1B06947C" w:rsidR="00D752F3" w:rsidRDefault="00D27655" w:rsidP="007E6251">
      <w:pPr>
        <w:pStyle w:val="indent1"/>
        <w:spacing w:before="0" w:beforeAutospacing="0" w:after="0" w:afterAutospacing="0" w:line="480" w:lineRule="auto"/>
        <w:ind w:firstLine="284"/>
        <w:jc w:val="both"/>
        <w:rPr>
          <w:rFonts w:ascii="Bookman Old Style" w:hAnsi="Bookman Old Style"/>
          <w:color w:val="000000"/>
          <w:sz w:val="28"/>
          <w:szCs w:val="28"/>
          <w:lang w:val="el-GR"/>
        </w:rPr>
      </w:pPr>
      <w:r>
        <w:rPr>
          <w:rFonts w:ascii="Bookman Old Style" w:hAnsi="Bookman Old Style"/>
          <w:color w:val="000000"/>
          <w:sz w:val="28"/>
          <w:szCs w:val="28"/>
          <w:lang w:val="el-GR"/>
        </w:rPr>
        <w:t>Η σαφής και επακριβής καταγραφή των νομικών θεμάτων που προκύπτουν από την απόφαση του Εφετείου, οι πλήρεις λόγοι και τα αναγκαία υποστηρικτικά  στοιχεία προς χορήγηση της άδειας</w:t>
      </w:r>
      <w:r w:rsidR="00DD3362">
        <w:rPr>
          <w:rFonts w:ascii="Bookman Old Style" w:hAnsi="Bookman Old Style"/>
          <w:color w:val="000000"/>
          <w:sz w:val="28"/>
          <w:szCs w:val="28"/>
          <w:lang w:val="el-GR"/>
        </w:rPr>
        <w:t>,</w:t>
      </w:r>
      <w:r>
        <w:rPr>
          <w:rFonts w:ascii="Bookman Old Style" w:hAnsi="Bookman Old Style"/>
          <w:color w:val="000000"/>
          <w:sz w:val="28"/>
          <w:szCs w:val="28"/>
          <w:lang w:val="el-GR"/>
        </w:rPr>
        <w:t xml:space="preserve"> </w:t>
      </w:r>
      <w:r w:rsidR="007E6251">
        <w:rPr>
          <w:rFonts w:ascii="Bookman Old Style" w:hAnsi="Bookman Old Style"/>
          <w:color w:val="000000"/>
          <w:sz w:val="28"/>
          <w:szCs w:val="28"/>
          <w:lang w:val="el-GR"/>
        </w:rPr>
        <w:t xml:space="preserve">είναι </w:t>
      </w:r>
      <w:r w:rsidR="00AC418C">
        <w:rPr>
          <w:rFonts w:ascii="Bookman Old Style" w:hAnsi="Bookman Old Style"/>
          <w:color w:val="000000"/>
          <w:sz w:val="28"/>
          <w:szCs w:val="28"/>
          <w:lang w:val="el-GR"/>
        </w:rPr>
        <w:t xml:space="preserve">προϋποθέσεις </w:t>
      </w:r>
      <w:r w:rsidR="007E6251">
        <w:rPr>
          <w:rFonts w:ascii="Bookman Old Style" w:hAnsi="Bookman Old Style"/>
          <w:color w:val="000000"/>
          <w:sz w:val="28"/>
          <w:szCs w:val="28"/>
          <w:lang w:val="el-GR"/>
        </w:rPr>
        <w:t>απαρέγκλιτα επιτακτικ</w:t>
      </w:r>
      <w:r w:rsidR="00AC418C">
        <w:rPr>
          <w:rFonts w:ascii="Bookman Old Style" w:hAnsi="Bookman Old Style"/>
          <w:color w:val="000000"/>
          <w:sz w:val="28"/>
          <w:szCs w:val="28"/>
          <w:lang w:val="el-GR"/>
        </w:rPr>
        <w:t>ές</w:t>
      </w:r>
      <w:r w:rsidR="00DD3362">
        <w:rPr>
          <w:rFonts w:ascii="Bookman Old Style" w:hAnsi="Bookman Old Style"/>
          <w:color w:val="000000"/>
          <w:sz w:val="28"/>
          <w:szCs w:val="28"/>
          <w:lang w:val="el-GR"/>
        </w:rPr>
        <w:t>,</w:t>
      </w:r>
      <w:r w:rsidR="007E6251">
        <w:rPr>
          <w:rFonts w:ascii="Bookman Old Style" w:hAnsi="Bookman Old Style"/>
          <w:color w:val="000000"/>
          <w:sz w:val="28"/>
          <w:szCs w:val="28"/>
          <w:lang w:val="el-GR"/>
        </w:rPr>
        <w:t xml:space="preserve"> προς υποστύλωση της </w:t>
      </w:r>
      <w:r w:rsidR="007E6251">
        <w:rPr>
          <w:rFonts w:ascii="Bookman Old Style" w:hAnsi="Bookman Old Style"/>
          <w:color w:val="000000"/>
          <w:sz w:val="28"/>
          <w:szCs w:val="28"/>
          <w:lang w:val="el-GR"/>
        </w:rPr>
        <w:lastRenderedPageBreak/>
        <w:t>αίτησης και ενεργοποίηση της εξουσίας του Δικαστηρίου</w:t>
      </w:r>
      <w:r w:rsidR="00DD3362">
        <w:rPr>
          <w:rFonts w:ascii="Bookman Old Style" w:hAnsi="Bookman Old Style"/>
          <w:color w:val="000000"/>
          <w:sz w:val="28"/>
          <w:szCs w:val="28"/>
          <w:lang w:val="el-GR"/>
        </w:rPr>
        <w:t>,</w:t>
      </w:r>
      <w:r w:rsidR="007E6251">
        <w:rPr>
          <w:rFonts w:ascii="Bookman Old Style" w:hAnsi="Bookman Old Style"/>
          <w:color w:val="000000"/>
          <w:sz w:val="28"/>
          <w:szCs w:val="28"/>
          <w:lang w:val="el-GR"/>
        </w:rPr>
        <w:t xml:space="preserve"> να προχωρήσει στην ακρόαση επί της ουσίας. Διαφορετική προσέγγιση θα οδηγούσε σε διάβρωση του θεσμικού ρόλου που καλείται να διαδραματίσει το Ανώτατο Συνταγματικό Δικαστήριο, αφού θα το καθιστούσε ευάλωτο σε ατέρμονες και εκτός αυστηρά καθορισμένων πλαισίων διαδικασίες. </w:t>
      </w:r>
    </w:p>
    <w:p w14:paraId="5FCA6AE5" w14:textId="77777777" w:rsidR="007E6251" w:rsidRDefault="007E6251" w:rsidP="007E6251">
      <w:pPr>
        <w:pStyle w:val="indent1"/>
        <w:spacing w:before="0" w:beforeAutospacing="0" w:after="0" w:afterAutospacing="0" w:line="480" w:lineRule="auto"/>
        <w:ind w:firstLine="284"/>
        <w:jc w:val="both"/>
        <w:rPr>
          <w:rFonts w:ascii="Bookman Old Style" w:hAnsi="Bookman Old Style"/>
          <w:color w:val="000000"/>
          <w:sz w:val="28"/>
          <w:szCs w:val="28"/>
          <w:lang w:val="el-GR"/>
        </w:rPr>
      </w:pPr>
    </w:p>
    <w:p w14:paraId="37716133" w14:textId="430DDF16" w:rsidR="007E6251" w:rsidRDefault="007E6251" w:rsidP="007E6251">
      <w:pPr>
        <w:pStyle w:val="indent1"/>
        <w:spacing w:before="0" w:beforeAutospacing="0" w:after="0" w:afterAutospacing="0" w:line="480" w:lineRule="auto"/>
        <w:ind w:firstLine="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Η ενεργοποίηση της δικαιοδοσίας του Ανωτάτου Συνταγματικού Δικαστηρίου στη βάση του </w:t>
      </w:r>
      <w:r w:rsidRPr="007E6251">
        <w:rPr>
          <w:rFonts w:ascii="Bookman Old Style" w:hAnsi="Bookman Old Style"/>
          <w:b/>
          <w:bCs/>
          <w:i/>
          <w:iCs/>
          <w:color w:val="000000"/>
          <w:sz w:val="28"/>
          <w:szCs w:val="28"/>
          <w:lang w:val="el-GR"/>
        </w:rPr>
        <w:t>΄</w:t>
      </w:r>
      <w:proofErr w:type="spellStart"/>
      <w:r w:rsidRPr="007E6251">
        <w:rPr>
          <w:rFonts w:ascii="Bookman Old Style" w:hAnsi="Bookman Old Style"/>
          <w:b/>
          <w:bCs/>
          <w:i/>
          <w:iCs/>
          <w:color w:val="000000"/>
          <w:sz w:val="28"/>
          <w:szCs w:val="28"/>
          <w:lang w:val="el-GR"/>
        </w:rPr>
        <w:t>Αρθρου</w:t>
      </w:r>
      <w:proofErr w:type="spellEnd"/>
      <w:r w:rsidRPr="007E6251">
        <w:rPr>
          <w:rFonts w:ascii="Bookman Old Style" w:hAnsi="Bookman Old Style"/>
          <w:b/>
          <w:bCs/>
          <w:i/>
          <w:iCs/>
          <w:color w:val="000000"/>
          <w:sz w:val="28"/>
          <w:szCs w:val="28"/>
          <w:lang w:val="el-GR"/>
        </w:rPr>
        <w:t xml:space="preserve"> 9(2)(γ) του Νόμου</w:t>
      </w:r>
      <w:r>
        <w:rPr>
          <w:rFonts w:ascii="Bookman Old Style" w:hAnsi="Bookman Old Style"/>
          <w:color w:val="000000"/>
          <w:sz w:val="28"/>
          <w:szCs w:val="28"/>
          <w:lang w:val="el-GR"/>
        </w:rPr>
        <w:t xml:space="preserve"> και η προς τούτο παροχή άδειας</w:t>
      </w:r>
      <w:r w:rsidR="003A2269">
        <w:rPr>
          <w:rFonts w:ascii="Bookman Old Style" w:hAnsi="Bookman Old Style"/>
          <w:color w:val="000000"/>
          <w:sz w:val="28"/>
          <w:szCs w:val="28"/>
          <w:lang w:val="el-GR"/>
        </w:rPr>
        <w:t>, αφορά αποκλειστικά στις περιοριστικά καθορισμένες από το Νόμο περιπτώσεις, ήτοι</w:t>
      </w:r>
      <w:r w:rsidR="00AC418C">
        <w:rPr>
          <w:rFonts w:ascii="Bookman Old Style" w:hAnsi="Bookman Old Style"/>
          <w:color w:val="000000"/>
          <w:sz w:val="28"/>
          <w:szCs w:val="28"/>
          <w:lang w:val="el-GR"/>
        </w:rPr>
        <w:t>,</w:t>
      </w:r>
      <w:r w:rsidR="003A2269">
        <w:rPr>
          <w:rFonts w:ascii="Bookman Old Style" w:hAnsi="Bookman Old Style"/>
          <w:color w:val="000000"/>
          <w:sz w:val="28"/>
          <w:szCs w:val="28"/>
          <w:lang w:val="el-GR"/>
        </w:rPr>
        <w:t xml:space="preserve"> </w:t>
      </w:r>
      <w:r w:rsidR="00AC418C">
        <w:rPr>
          <w:rFonts w:ascii="Bookman Old Style" w:hAnsi="Bookman Old Style"/>
          <w:color w:val="000000"/>
          <w:sz w:val="28"/>
          <w:szCs w:val="28"/>
          <w:lang w:val="el-GR"/>
        </w:rPr>
        <w:t>επί νομικών θεμάτων που προκύπτουν από απόφαση του Εφετείου, ασκώντας αναθεωρητική δικαιοδοσία και τα οποία συναρτώνται:</w:t>
      </w:r>
    </w:p>
    <w:p w14:paraId="478147A0" w14:textId="77777777" w:rsidR="003A2269" w:rsidRDefault="003A2269" w:rsidP="007E6251">
      <w:pPr>
        <w:pStyle w:val="indent1"/>
        <w:spacing w:before="0" w:beforeAutospacing="0" w:after="0" w:afterAutospacing="0" w:line="480" w:lineRule="auto"/>
        <w:ind w:firstLine="284"/>
        <w:jc w:val="both"/>
        <w:rPr>
          <w:rFonts w:ascii="Bookman Old Style" w:hAnsi="Bookman Old Style"/>
          <w:color w:val="000000"/>
          <w:sz w:val="28"/>
          <w:szCs w:val="28"/>
          <w:lang w:val="el-GR"/>
        </w:rPr>
      </w:pPr>
    </w:p>
    <w:p w14:paraId="34ADF015" w14:textId="177A22CC" w:rsidR="003A2269" w:rsidRDefault="003A2269" w:rsidP="003A2269">
      <w:pPr>
        <w:pStyle w:val="indent1"/>
        <w:spacing w:before="0" w:beforeAutospacing="0" w:after="0" w:afterAutospacing="0" w:line="480" w:lineRule="auto"/>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(α)  </w:t>
      </w:r>
      <w:r w:rsidR="00AC418C">
        <w:rPr>
          <w:rFonts w:ascii="Bookman Old Style" w:hAnsi="Bookman Old Style"/>
          <w:color w:val="000000"/>
          <w:sz w:val="28"/>
          <w:szCs w:val="28"/>
          <w:lang w:val="el-GR"/>
        </w:rPr>
        <w:t>Μ</w:t>
      </w:r>
      <w:r>
        <w:rPr>
          <w:rFonts w:ascii="Bookman Old Style" w:hAnsi="Bookman Old Style"/>
          <w:color w:val="000000"/>
          <w:sz w:val="28"/>
          <w:szCs w:val="28"/>
          <w:lang w:val="el-GR"/>
        </w:rPr>
        <w:t xml:space="preserve">ε τη διαφοροποίηση πάγιας νομολογίας. Στην περίπτωση αυτή και </w:t>
      </w:r>
      <w:proofErr w:type="spellStart"/>
      <w:r>
        <w:rPr>
          <w:rFonts w:ascii="Bookman Old Style" w:hAnsi="Bookman Old Style"/>
          <w:color w:val="000000"/>
          <w:sz w:val="28"/>
          <w:szCs w:val="28"/>
          <w:lang w:val="el-GR"/>
        </w:rPr>
        <w:t>κατ</w:t>
      </w:r>
      <w:proofErr w:type="spellEnd"/>
      <w:r>
        <w:rPr>
          <w:rFonts w:ascii="Bookman Old Style" w:hAnsi="Bookman Old Style"/>
          <w:color w:val="000000"/>
          <w:sz w:val="28"/>
          <w:szCs w:val="28"/>
          <w:lang w:val="el-GR"/>
        </w:rPr>
        <w:t xml:space="preserve">΄ ακολουθίαν της πρώτης επιφύλαξης της υπό αναφορά νομοθετικής πρόνοιας, η υποβαλλόμενη αίτηση προς παροχή άδειας θα πρέπει να προσδιορίζει με σαφήνεια τα νομικά θέματα που προκύπτουν, καθώς επίσης τη συνάρτησή τους με </w:t>
      </w:r>
      <w:r>
        <w:rPr>
          <w:rFonts w:ascii="Bookman Old Style" w:hAnsi="Bookman Old Style"/>
          <w:color w:val="000000"/>
          <w:sz w:val="28"/>
          <w:szCs w:val="28"/>
          <w:lang w:val="el-GR"/>
        </w:rPr>
        <w:lastRenderedPageBreak/>
        <w:t xml:space="preserve">διαφοροποίηση πάγιας νομολογίας, η οποία και θα πρέπει να παρατίθεται προς τεκμηρίωση του αιτήματος. </w:t>
      </w:r>
    </w:p>
    <w:p w14:paraId="26CBFD4B" w14:textId="77777777" w:rsidR="003A2269" w:rsidRDefault="003A2269" w:rsidP="003A2269">
      <w:pPr>
        <w:pStyle w:val="indent1"/>
        <w:spacing w:before="0" w:beforeAutospacing="0" w:after="0" w:afterAutospacing="0" w:line="480" w:lineRule="auto"/>
        <w:ind w:left="284"/>
        <w:jc w:val="both"/>
        <w:rPr>
          <w:rFonts w:ascii="Bookman Old Style" w:hAnsi="Bookman Old Style"/>
          <w:color w:val="000000"/>
          <w:sz w:val="28"/>
          <w:szCs w:val="28"/>
          <w:lang w:val="el-GR"/>
        </w:rPr>
      </w:pPr>
    </w:p>
    <w:p w14:paraId="3ACD9978" w14:textId="633A5F80" w:rsidR="003A2269" w:rsidRDefault="003A2269" w:rsidP="003A2269">
      <w:pPr>
        <w:pStyle w:val="indent1"/>
        <w:spacing w:before="0" w:beforeAutospacing="0" w:after="0" w:afterAutospacing="0" w:line="480" w:lineRule="auto"/>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(β)</w:t>
      </w:r>
      <w:r>
        <w:rPr>
          <w:rFonts w:ascii="Bookman Old Style" w:hAnsi="Bookman Old Style"/>
          <w:color w:val="000000"/>
          <w:sz w:val="28"/>
          <w:szCs w:val="28"/>
          <w:lang w:val="el-GR"/>
        </w:rPr>
        <w:tab/>
      </w:r>
      <w:r w:rsidR="00AC418C">
        <w:rPr>
          <w:rFonts w:ascii="Bookman Old Style" w:hAnsi="Bookman Old Style"/>
          <w:color w:val="000000"/>
          <w:sz w:val="28"/>
          <w:szCs w:val="28"/>
          <w:lang w:val="el-GR"/>
        </w:rPr>
        <w:t>Με τ</w:t>
      </w:r>
      <w:r>
        <w:rPr>
          <w:rFonts w:ascii="Bookman Old Style" w:hAnsi="Bookman Old Style"/>
          <w:color w:val="000000"/>
          <w:sz w:val="28"/>
          <w:szCs w:val="28"/>
          <w:lang w:val="el-GR"/>
        </w:rPr>
        <w:t>ην ανάγκη ορθής ερμηνείας, είτε πρωτογενούς είτε δευτερογενούς ουσιαστικής νομοθετικής διατάξεως, οπόταν η σχετική αίτηση για παροχή άδειας</w:t>
      </w:r>
      <w:r w:rsidR="00AC418C">
        <w:rPr>
          <w:rFonts w:ascii="Bookman Old Style" w:hAnsi="Bookman Old Style"/>
          <w:color w:val="000000"/>
          <w:sz w:val="28"/>
          <w:szCs w:val="28"/>
          <w:lang w:val="el-GR"/>
        </w:rPr>
        <w:t xml:space="preserve">, πάντα </w:t>
      </w:r>
      <w:proofErr w:type="spellStart"/>
      <w:r w:rsidR="00AC418C">
        <w:rPr>
          <w:rFonts w:ascii="Bookman Old Style" w:hAnsi="Bookman Old Style"/>
          <w:color w:val="000000"/>
          <w:sz w:val="28"/>
          <w:szCs w:val="28"/>
          <w:lang w:val="el-GR"/>
        </w:rPr>
        <w:t>κατ</w:t>
      </w:r>
      <w:proofErr w:type="spellEnd"/>
      <w:r w:rsidR="00AC418C">
        <w:rPr>
          <w:rFonts w:ascii="Bookman Old Style" w:hAnsi="Bookman Old Style"/>
          <w:color w:val="000000"/>
          <w:sz w:val="28"/>
          <w:szCs w:val="28"/>
          <w:lang w:val="el-GR"/>
        </w:rPr>
        <w:t>΄ ακολουθίαν της ως άνω πρώτης επιφύλαξης,</w:t>
      </w:r>
      <w:r>
        <w:rPr>
          <w:rFonts w:ascii="Bookman Old Style" w:hAnsi="Bookman Old Style"/>
          <w:color w:val="000000"/>
          <w:sz w:val="28"/>
          <w:szCs w:val="28"/>
          <w:lang w:val="el-GR"/>
        </w:rPr>
        <w:t xml:space="preserve"> θα πρέπει να εμπεριέχει την υπό αναφορά ουσιαστική νομοθετική διάταξη</w:t>
      </w:r>
      <w:r w:rsidR="00AC418C">
        <w:rPr>
          <w:rFonts w:ascii="Bookman Old Style" w:hAnsi="Bookman Old Style"/>
          <w:color w:val="000000"/>
          <w:sz w:val="28"/>
          <w:szCs w:val="28"/>
          <w:lang w:val="el-GR"/>
        </w:rPr>
        <w:t>, που χρήζει ερμηνείας</w:t>
      </w:r>
      <w:r w:rsidR="00E9791F">
        <w:rPr>
          <w:rFonts w:ascii="Bookman Old Style" w:hAnsi="Bookman Old Style"/>
          <w:color w:val="000000"/>
          <w:sz w:val="28"/>
          <w:szCs w:val="28"/>
          <w:lang w:val="el-GR"/>
        </w:rPr>
        <w:t>, τον προσδιορισμό του λάθους</w:t>
      </w:r>
      <w:r>
        <w:rPr>
          <w:rFonts w:ascii="Bookman Old Style" w:hAnsi="Bookman Old Style"/>
          <w:color w:val="000000"/>
          <w:sz w:val="28"/>
          <w:szCs w:val="28"/>
          <w:lang w:val="el-GR"/>
        </w:rPr>
        <w:t xml:space="preserve"> και τους λόγους που καθιστούν αναγκαία την</w:t>
      </w:r>
      <w:r w:rsidR="00AC418C">
        <w:rPr>
          <w:rFonts w:ascii="Bookman Old Style" w:hAnsi="Bookman Old Style"/>
          <w:color w:val="000000"/>
          <w:sz w:val="28"/>
          <w:szCs w:val="28"/>
          <w:lang w:val="el-GR"/>
        </w:rPr>
        <w:t xml:space="preserve"> ερμηνεία από το</w:t>
      </w:r>
      <w:r>
        <w:rPr>
          <w:rFonts w:ascii="Bookman Old Style" w:hAnsi="Bookman Old Style"/>
          <w:color w:val="000000"/>
          <w:sz w:val="28"/>
          <w:szCs w:val="28"/>
          <w:lang w:val="el-GR"/>
        </w:rPr>
        <w:t xml:space="preserve"> Αν</w:t>
      </w:r>
      <w:r w:rsidR="00AC418C">
        <w:rPr>
          <w:rFonts w:ascii="Bookman Old Style" w:hAnsi="Bookman Old Style"/>
          <w:color w:val="000000"/>
          <w:sz w:val="28"/>
          <w:szCs w:val="28"/>
          <w:lang w:val="el-GR"/>
        </w:rPr>
        <w:t>ώτατο</w:t>
      </w:r>
      <w:r>
        <w:rPr>
          <w:rFonts w:ascii="Bookman Old Style" w:hAnsi="Bookman Old Style"/>
          <w:color w:val="000000"/>
          <w:sz w:val="28"/>
          <w:szCs w:val="28"/>
          <w:lang w:val="el-GR"/>
        </w:rPr>
        <w:t xml:space="preserve"> Συνταγματικ</w:t>
      </w:r>
      <w:r w:rsidR="00AC418C">
        <w:rPr>
          <w:rFonts w:ascii="Bookman Old Style" w:hAnsi="Bookman Old Style"/>
          <w:color w:val="000000"/>
          <w:sz w:val="28"/>
          <w:szCs w:val="28"/>
          <w:lang w:val="el-GR"/>
        </w:rPr>
        <w:t>ό</w:t>
      </w:r>
      <w:r>
        <w:rPr>
          <w:rFonts w:ascii="Bookman Old Style" w:hAnsi="Bookman Old Style"/>
          <w:color w:val="000000"/>
          <w:sz w:val="28"/>
          <w:szCs w:val="28"/>
          <w:lang w:val="el-GR"/>
        </w:rPr>
        <w:t xml:space="preserve"> Δικαστ</w:t>
      </w:r>
      <w:r w:rsidR="00AC418C">
        <w:rPr>
          <w:rFonts w:ascii="Bookman Old Style" w:hAnsi="Bookman Old Style"/>
          <w:color w:val="000000"/>
          <w:sz w:val="28"/>
          <w:szCs w:val="28"/>
          <w:lang w:val="el-GR"/>
        </w:rPr>
        <w:t>ήριο</w:t>
      </w:r>
      <w:r>
        <w:rPr>
          <w:rFonts w:ascii="Bookman Old Style" w:hAnsi="Bookman Old Style"/>
          <w:color w:val="000000"/>
          <w:sz w:val="28"/>
          <w:szCs w:val="28"/>
          <w:lang w:val="el-GR"/>
        </w:rPr>
        <w:t xml:space="preserve">. </w:t>
      </w:r>
    </w:p>
    <w:p w14:paraId="262B6C2B" w14:textId="77777777" w:rsidR="003A2269" w:rsidRDefault="003A2269" w:rsidP="003A2269">
      <w:pPr>
        <w:pStyle w:val="indent1"/>
        <w:spacing w:before="0" w:beforeAutospacing="0" w:after="0" w:afterAutospacing="0" w:line="480" w:lineRule="auto"/>
        <w:ind w:left="284"/>
        <w:jc w:val="both"/>
        <w:rPr>
          <w:rFonts w:ascii="Bookman Old Style" w:hAnsi="Bookman Old Style"/>
          <w:color w:val="000000"/>
          <w:sz w:val="28"/>
          <w:szCs w:val="28"/>
          <w:lang w:val="el-GR"/>
        </w:rPr>
      </w:pPr>
    </w:p>
    <w:p w14:paraId="7FD5A41F" w14:textId="2BCD7051" w:rsidR="003A2269" w:rsidRDefault="003A2269" w:rsidP="003A2269">
      <w:pPr>
        <w:pStyle w:val="indent1"/>
        <w:spacing w:before="0" w:beforeAutospacing="0" w:after="0" w:afterAutospacing="0" w:line="480" w:lineRule="auto"/>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(γ)</w:t>
      </w:r>
      <w:r>
        <w:rPr>
          <w:rFonts w:ascii="Bookman Old Style" w:hAnsi="Bookman Old Style"/>
          <w:color w:val="000000"/>
          <w:sz w:val="28"/>
          <w:szCs w:val="28"/>
          <w:lang w:val="el-GR"/>
        </w:rPr>
        <w:tab/>
        <w:t xml:space="preserve"> Με</w:t>
      </w:r>
      <w:r w:rsidR="007448E5">
        <w:rPr>
          <w:rFonts w:ascii="Bookman Old Style" w:hAnsi="Bookman Old Style"/>
          <w:color w:val="000000"/>
          <w:sz w:val="28"/>
          <w:szCs w:val="28"/>
          <w:lang w:val="el-GR"/>
        </w:rPr>
        <w:t xml:space="preserve"> με</w:t>
      </w:r>
      <w:r>
        <w:rPr>
          <w:rFonts w:ascii="Bookman Old Style" w:hAnsi="Bookman Old Style"/>
          <w:color w:val="000000"/>
          <w:sz w:val="28"/>
          <w:szCs w:val="28"/>
          <w:lang w:val="el-GR"/>
        </w:rPr>
        <w:t>ίζον ζήτημα δημοσίου συμφέροντος ή γενικής δημόσιας σημασίας</w:t>
      </w:r>
      <w:r w:rsidR="002D0205">
        <w:rPr>
          <w:rFonts w:ascii="Bookman Old Style" w:hAnsi="Bookman Old Style"/>
          <w:color w:val="000000"/>
          <w:sz w:val="28"/>
          <w:szCs w:val="28"/>
          <w:lang w:val="el-GR"/>
        </w:rPr>
        <w:t xml:space="preserve">. Στην περίπτωση αυτή η σχετική αίτηση για παροχή άδειας θα πρέπει να </w:t>
      </w:r>
      <w:r w:rsidR="00E9791F">
        <w:rPr>
          <w:rFonts w:ascii="Bookman Old Style" w:hAnsi="Bookman Old Style"/>
          <w:color w:val="000000"/>
          <w:sz w:val="28"/>
          <w:szCs w:val="28"/>
          <w:lang w:val="el-GR"/>
        </w:rPr>
        <w:t>συγκεκριμενοποιεί</w:t>
      </w:r>
      <w:r w:rsidR="002D0205">
        <w:rPr>
          <w:rFonts w:ascii="Bookman Old Style" w:hAnsi="Bookman Old Style"/>
          <w:color w:val="000000"/>
          <w:sz w:val="28"/>
          <w:szCs w:val="28"/>
          <w:lang w:val="el-GR"/>
        </w:rPr>
        <w:t xml:space="preserve"> τέτοιας μορφής ζήτημα και να τεκμηριώνει το σημαντικό του δημοσίου συμφέροντος και το γενικό της δημόσιας σημασίας του</w:t>
      </w:r>
      <w:r w:rsidR="00E9791F">
        <w:rPr>
          <w:rFonts w:ascii="Bookman Old Style" w:hAnsi="Bookman Old Style"/>
          <w:color w:val="000000"/>
          <w:sz w:val="28"/>
          <w:szCs w:val="28"/>
          <w:lang w:val="el-GR"/>
        </w:rPr>
        <w:t>, σε συνάρτηση με τα γεγονότα και τη νομική πτυχή της υπόθεσης</w:t>
      </w:r>
      <w:r w:rsidR="002D0205">
        <w:rPr>
          <w:rFonts w:ascii="Bookman Old Style" w:hAnsi="Bookman Old Style"/>
          <w:color w:val="000000"/>
          <w:sz w:val="28"/>
          <w:szCs w:val="28"/>
          <w:lang w:val="el-GR"/>
        </w:rPr>
        <w:t>. Και,</w:t>
      </w:r>
    </w:p>
    <w:p w14:paraId="2A975289" w14:textId="77777777" w:rsidR="002D0205" w:rsidRDefault="002D0205" w:rsidP="003A2269">
      <w:pPr>
        <w:pStyle w:val="indent1"/>
        <w:spacing w:before="0" w:beforeAutospacing="0" w:after="0" w:afterAutospacing="0" w:line="480" w:lineRule="auto"/>
        <w:ind w:left="284"/>
        <w:jc w:val="both"/>
        <w:rPr>
          <w:rFonts w:ascii="Bookman Old Style" w:hAnsi="Bookman Old Style"/>
          <w:color w:val="000000"/>
          <w:sz w:val="28"/>
          <w:szCs w:val="28"/>
          <w:lang w:val="el-GR"/>
        </w:rPr>
      </w:pPr>
    </w:p>
    <w:p w14:paraId="404BD99F" w14:textId="664F2BAB" w:rsidR="002D0205" w:rsidRDefault="002D0205" w:rsidP="00E9791F">
      <w:pPr>
        <w:pStyle w:val="indent1"/>
        <w:spacing w:before="0" w:beforeAutospacing="0" w:after="0" w:afterAutospacing="0" w:line="480" w:lineRule="auto"/>
        <w:ind w:left="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(δ) </w:t>
      </w:r>
      <w:r w:rsidR="00E9791F">
        <w:rPr>
          <w:rFonts w:ascii="Bookman Old Style" w:hAnsi="Bookman Old Style"/>
          <w:color w:val="000000"/>
          <w:sz w:val="28"/>
          <w:szCs w:val="28"/>
          <w:lang w:val="el-GR"/>
        </w:rPr>
        <w:t>Με ζ</w:t>
      </w:r>
      <w:r>
        <w:rPr>
          <w:rFonts w:ascii="Bookman Old Style" w:hAnsi="Bookman Old Style"/>
          <w:color w:val="000000"/>
          <w:sz w:val="28"/>
          <w:szCs w:val="28"/>
          <w:lang w:val="el-GR"/>
        </w:rPr>
        <w:t>ήτημα συνοχής του δικαίου επί συγκρου</w:t>
      </w:r>
      <w:r w:rsidR="00E9791F">
        <w:rPr>
          <w:rFonts w:ascii="Bookman Old Style" w:hAnsi="Bookman Old Style"/>
          <w:color w:val="000000"/>
          <w:sz w:val="28"/>
          <w:szCs w:val="28"/>
          <w:lang w:val="el-GR"/>
        </w:rPr>
        <w:t>όμενων</w:t>
      </w:r>
      <w:r>
        <w:rPr>
          <w:rFonts w:ascii="Bookman Old Style" w:hAnsi="Bookman Old Style"/>
          <w:color w:val="000000"/>
          <w:sz w:val="28"/>
          <w:szCs w:val="28"/>
          <w:lang w:val="el-GR"/>
        </w:rPr>
        <w:t xml:space="preserve"> και αντιφατικών αποφάσεων του Εφετείου, οπόταν η υπό αναφορά </w:t>
      </w:r>
      <w:r>
        <w:rPr>
          <w:rFonts w:ascii="Bookman Old Style" w:hAnsi="Bookman Old Style"/>
          <w:color w:val="000000"/>
          <w:sz w:val="28"/>
          <w:szCs w:val="28"/>
          <w:lang w:val="el-GR"/>
        </w:rPr>
        <w:lastRenderedPageBreak/>
        <w:t>αίτηση για παροχή άδειας θα πρέπει να εξειδικεύει</w:t>
      </w:r>
      <w:r w:rsidR="00E9791F">
        <w:rPr>
          <w:rFonts w:ascii="Bookman Old Style" w:hAnsi="Bookman Old Style"/>
          <w:color w:val="000000"/>
          <w:sz w:val="28"/>
          <w:szCs w:val="28"/>
          <w:lang w:val="el-GR"/>
        </w:rPr>
        <w:t>,</w:t>
      </w:r>
      <w:r>
        <w:rPr>
          <w:rFonts w:ascii="Bookman Old Style" w:hAnsi="Bookman Old Style"/>
          <w:color w:val="000000"/>
          <w:sz w:val="28"/>
          <w:szCs w:val="28"/>
          <w:lang w:val="el-GR"/>
        </w:rPr>
        <w:t xml:space="preserve"> με καταγραφή λεπτομερειών</w:t>
      </w:r>
      <w:r w:rsidR="00DD3362">
        <w:rPr>
          <w:rFonts w:ascii="Bookman Old Style" w:hAnsi="Bookman Old Style"/>
          <w:color w:val="000000"/>
          <w:sz w:val="28"/>
          <w:szCs w:val="28"/>
          <w:lang w:val="el-GR"/>
        </w:rPr>
        <w:t>,</w:t>
      </w:r>
      <w:r>
        <w:rPr>
          <w:rFonts w:ascii="Bookman Old Style" w:hAnsi="Bookman Old Style"/>
          <w:color w:val="000000"/>
          <w:sz w:val="28"/>
          <w:szCs w:val="28"/>
          <w:lang w:val="el-GR"/>
        </w:rPr>
        <w:t xml:space="preserve"> τις συγκρουόμενες ή αντιφατικές αποφάσεις</w:t>
      </w:r>
      <w:r w:rsidR="00E9791F">
        <w:rPr>
          <w:rFonts w:ascii="Bookman Old Style" w:hAnsi="Bookman Old Style"/>
          <w:color w:val="000000"/>
          <w:sz w:val="28"/>
          <w:szCs w:val="28"/>
          <w:lang w:val="el-GR"/>
        </w:rPr>
        <w:t>.</w:t>
      </w:r>
      <w:r>
        <w:rPr>
          <w:rFonts w:ascii="Bookman Old Style" w:hAnsi="Bookman Old Style"/>
          <w:color w:val="000000"/>
          <w:sz w:val="28"/>
          <w:szCs w:val="28"/>
          <w:lang w:val="el-GR"/>
        </w:rPr>
        <w:t xml:space="preserve"> </w:t>
      </w:r>
      <w:r w:rsidR="00E9791F">
        <w:rPr>
          <w:rFonts w:ascii="Bookman Old Style" w:hAnsi="Bookman Old Style"/>
          <w:color w:val="000000"/>
          <w:sz w:val="28"/>
          <w:szCs w:val="28"/>
          <w:lang w:val="el-GR"/>
        </w:rPr>
        <w:t xml:space="preserve">Εκ του περισσού, προστίθεται ότι τυχόν μειοψηφική απόφαση δεν συνιστά την απόφαση του Εφετείου και, συνεπώς, δεν εμπίπτει στις υπό αναφορά περιπτώσεις συγκρουόμενης ή αντιφατικής απόφασης. </w:t>
      </w:r>
    </w:p>
    <w:p w14:paraId="7C34AE25" w14:textId="77777777" w:rsidR="00D27655" w:rsidRDefault="00D27655"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p>
    <w:p w14:paraId="6ABBC6B1" w14:textId="58E102E2" w:rsidR="00D27655" w:rsidRDefault="00D27655" w:rsidP="002D0205">
      <w:pPr>
        <w:pStyle w:val="indent1"/>
        <w:spacing w:before="0" w:beforeAutospacing="0" w:after="0" w:afterAutospacing="0" w:line="480" w:lineRule="auto"/>
        <w:ind w:firstLine="284"/>
        <w:jc w:val="both"/>
        <w:rPr>
          <w:rFonts w:ascii="Bookman Old Style" w:hAnsi="Bookman Old Style"/>
          <w:color w:val="000000"/>
          <w:sz w:val="28"/>
          <w:szCs w:val="28"/>
          <w:lang w:val="el-GR"/>
        </w:rPr>
      </w:pPr>
      <w:r>
        <w:rPr>
          <w:rFonts w:ascii="Bookman Old Style" w:hAnsi="Bookman Old Style"/>
          <w:color w:val="000000"/>
          <w:sz w:val="28"/>
          <w:szCs w:val="28"/>
          <w:lang w:val="el-GR"/>
        </w:rPr>
        <w:t xml:space="preserve">Στην </w:t>
      </w:r>
      <w:proofErr w:type="spellStart"/>
      <w:r>
        <w:rPr>
          <w:rFonts w:ascii="Bookman Old Style" w:hAnsi="Bookman Old Style"/>
          <w:color w:val="000000"/>
          <w:sz w:val="28"/>
          <w:szCs w:val="28"/>
          <w:lang w:val="el-GR"/>
        </w:rPr>
        <w:t>ενώπιόν</w:t>
      </w:r>
      <w:proofErr w:type="spellEnd"/>
      <w:r>
        <w:rPr>
          <w:rFonts w:ascii="Bookman Old Style" w:hAnsi="Bookman Old Style"/>
          <w:color w:val="000000"/>
          <w:sz w:val="28"/>
          <w:szCs w:val="28"/>
          <w:lang w:val="el-GR"/>
        </w:rPr>
        <w:t xml:space="preserve"> μας περίπτωση</w:t>
      </w:r>
      <w:r w:rsidR="00E9791F">
        <w:rPr>
          <w:rFonts w:ascii="Bookman Old Style" w:hAnsi="Bookman Old Style"/>
          <w:color w:val="000000"/>
          <w:sz w:val="28"/>
          <w:szCs w:val="28"/>
          <w:lang w:val="el-GR"/>
        </w:rPr>
        <w:t>,</w:t>
      </w:r>
      <w:r>
        <w:rPr>
          <w:rFonts w:ascii="Bookman Old Style" w:hAnsi="Bookman Old Style"/>
          <w:color w:val="000000"/>
          <w:sz w:val="28"/>
          <w:szCs w:val="28"/>
          <w:lang w:val="el-GR"/>
        </w:rPr>
        <w:t xml:space="preserve"> οι εκ του Νόμου και του Διαδικαστικού </w:t>
      </w:r>
      <w:r w:rsidR="009046DD">
        <w:rPr>
          <w:rFonts w:ascii="Bookman Old Style" w:hAnsi="Bookman Old Style"/>
          <w:color w:val="000000"/>
          <w:sz w:val="28"/>
          <w:szCs w:val="28"/>
          <w:lang w:val="el-GR"/>
        </w:rPr>
        <w:t>Κ</w:t>
      </w:r>
      <w:r>
        <w:rPr>
          <w:rFonts w:ascii="Bookman Old Style" w:hAnsi="Bookman Old Style"/>
          <w:color w:val="000000"/>
          <w:sz w:val="28"/>
          <w:szCs w:val="28"/>
          <w:lang w:val="el-GR"/>
        </w:rPr>
        <w:t>ανονισμού προϋποθέσεις δεν καλύπτονται</w:t>
      </w:r>
      <w:r w:rsidR="002D0205">
        <w:rPr>
          <w:rFonts w:ascii="Bookman Old Style" w:hAnsi="Bookman Old Style"/>
          <w:color w:val="000000"/>
          <w:sz w:val="28"/>
          <w:szCs w:val="28"/>
          <w:lang w:val="el-GR"/>
        </w:rPr>
        <w:t>. ΄</w:t>
      </w:r>
      <w:proofErr w:type="spellStart"/>
      <w:r w:rsidR="002D0205">
        <w:rPr>
          <w:rFonts w:ascii="Bookman Old Style" w:hAnsi="Bookman Old Style"/>
          <w:color w:val="000000"/>
          <w:sz w:val="28"/>
          <w:szCs w:val="28"/>
          <w:lang w:val="el-GR"/>
        </w:rPr>
        <w:t>Ο,τι</w:t>
      </w:r>
      <w:proofErr w:type="spellEnd"/>
      <w:r w:rsidR="002D0205">
        <w:rPr>
          <w:rFonts w:ascii="Bookman Old Style" w:hAnsi="Bookman Old Style"/>
          <w:color w:val="000000"/>
          <w:sz w:val="28"/>
          <w:szCs w:val="28"/>
          <w:lang w:val="el-GR"/>
        </w:rPr>
        <w:t xml:space="preserve"> εντοπίζεται, πέραν της απλής καταγραφής του ιστορικού</w:t>
      </w:r>
      <w:r w:rsidR="00E9791F">
        <w:rPr>
          <w:rFonts w:ascii="Bookman Old Style" w:hAnsi="Bookman Old Style"/>
          <w:color w:val="000000"/>
          <w:sz w:val="28"/>
          <w:szCs w:val="28"/>
          <w:lang w:val="el-GR"/>
        </w:rPr>
        <w:t xml:space="preserve"> και της κατά λέξη επανάληψης της νομοθετικής πρόνοιας 9(2)(γ)</w:t>
      </w:r>
      <w:r w:rsidR="002D0205">
        <w:rPr>
          <w:rFonts w:ascii="Bookman Old Style" w:hAnsi="Bookman Old Style"/>
          <w:color w:val="000000"/>
          <w:sz w:val="28"/>
          <w:szCs w:val="28"/>
          <w:lang w:val="el-GR"/>
        </w:rPr>
        <w:t xml:space="preserve">, εξαντλείται σε γενική και αόριστη αναφορά των λόγων για τους οποίους η πλευρά της </w:t>
      </w:r>
      <w:proofErr w:type="spellStart"/>
      <w:r w:rsidR="002D0205">
        <w:rPr>
          <w:rFonts w:ascii="Bookman Old Style" w:hAnsi="Bookman Old Style"/>
          <w:color w:val="000000"/>
          <w:sz w:val="28"/>
          <w:szCs w:val="28"/>
          <w:lang w:val="el-GR"/>
        </w:rPr>
        <w:t>Αιτήτριας</w:t>
      </w:r>
      <w:proofErr w:type="spellEnd"/>
      <w:r w:rsidR="002D0205">
        <w:rPr>
          <w:rFonts w:ascii="Bookman Old Style" w:hAnsi="Bookman Old Style"/>
          <w:color w:val="000000"/>
          <w:sz w:val="28"/>
          <w:szCs w:val="28"/>
          <w:lang w:val="el-GR"/>
        </w:rPr>
        <w:t xml:space="preserve"> κρίνει ότι κατέληξε λανθασμένα η πλειοψηφία. </w:t>
      </w:r>
      <w:r w:rsidR="00E9791F">
        <w:rPr>
          <w:rFonts w:ascii="Bookman Old Style" w:hAnsi="Bookman Old Style"/>
          <w:color w:val="000000"/>
          <w:sz w:val="28"/>
          <w:szCs w:val="28"/>
          <w:lang w:val="el-GR"/>
        </w:rPr>
        <w:t xml:space="preserve"> Στην ουσία επιζητείται </w:t>
      </w:r>
      <w:proofErr w:type="spellStart"/>
      <w:r w:rsidR="00E9791F">
        <w:rPr>
          <w:rFonts w:ascii="Bookman Old Style" w:hAnsi="Bookman Old Style"/>
          <w:color w:val="000000"/>
          <w:sz w:val="28"/>
          <w:szCs w:val="28"/>
          <w:lang w:val="el-GR"/>
        </w:rPr>
        <w:t>επανάνοιγμα</w:t>
      </w:r>
      <w:proofErr w:type="spellEnd"/>
      <w:r w:rsidR="00E9791F">
        <w:rPr>
          <w:rFonts w:ascii="Bookman Old Style" w:hAnsi="Bookman Old Style"/>
          <w:color w:val="000000"/>
          <w:sz w:val="28"/>
          <w:szCs w:val="28"/>
          <w:lang w:val="el-GR"/>
        </w:rPr>
        <w:t xml:space="preserve"> της υπόθεσης και δεύτερη ευκαιρία, προκειμένου να τεθούν προς κρίση τα ίδια ζητήματα, στο ίδιο </w:t>
      </w:r>
      <w:r w:rsidR="001B564F">
        <w:rPr>
          <w:rFonts w:ascii="Bookman Old Style" w:hAnsi="Bookman Old Style"/>
          <w:color w:val="000000"/>
          <w:sz w:val="28"/>
          <w:szCs w:val="28"/>
          <w:lang w:val="el-GR"/>
        </w:rPr>
        <w:t xml:space="preserve">νομικό </w:t>
      </w:r>
      <w:r w:rsidR="00E9791F">
        <w:rPr>
          <w:rFonts w:ascii="Bookman Old Style" w:hAnsi="Bookman Old Style"/>
          <w:color w:val="000000"/>
          <w:sz w:val="28"/>
          <w:szCs w:val="28"/>
          <w:lang w:val="el-GR"/>
        </w:rPr>
        <w:t xml:space="preserve">πλαίσιο. </w:t>
      </w:r>
      <w:r w:rsidR="002D0205">
        <w:rPr>
          <w:rFonts w:ascii="Bookman Old Style" w:hAnsi="Bookman Old Style"/>
          <w:color w:val="000000"/>
          <w:sz w:val="28"/>
          <w:szCs w:val="28"/>
          <w:lang w:val="el-GR"/>
        </w:rPr>
        <w:t xml:space="preserve">Τούτο όμως δεν είναι επαρκές, για τους λόγους που προσπαθήσαμε να εξηγήσουμε ανωτέρω, προκειμένου να οδηγηθεί σε ακρόαση επί της ουσίας η αίτηση. </w:t>
      </w:r>
    </w:p>
    <w:p w14:paraId="46DB9473" w14:textId="72022606" w:rsidR="009912DF" w:rsidRDefault="009912DF">
      <w:pPr>
        <w:rPr>
          <w:rFonts w:ascii="Bookman Old Style" w:eastAsia="Times New Roman" w:hAnsi="Bookman Old Style" w:cs="Times New Roman"/>
          <w:color w:val="000000"/>
          <w:kern w:val="0"/>
          <w:sz w:val="28"/>
          <w:szCs w:val="28"/>
          <w:lang w:val="el-GR" w:eastAsia="en-CY"/>
          <w14:ligatures w14:val="none"/>
        </w:rPr>
      </w:pPr>
      <w:r>
        <w:rPr>
          <w:rFonts w:ascii="Bookman Old Style" w:hAnsi="Bookman Old Style"/>
          <w:color w:val="000000"/>
          <w:sz w:val="28"/>
          <w:szCs w:val="28"/>
          <w:lang w:val="el-GR"/>
        </w:rPr>
        <w:br w:type="page"/>
      </w:r>
    </w:p>
    <w:p w14:paraId="5779BA9A" w14:textId="77777777" w:rsidR="00D27655" w:rsidRDefault="00D27655"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p>
    <w:p w14:paraId="161ABCBD" w14:textId="15B5E4FF" w:rsidR="00D27655" w:rsidRPr="009046DD" w:rsidRDefault="00D27655" w:rsidP="001B564F">
      <w:pPr>
        <w:pStyle w:val="indent1"/>
        <w:spacing w:before="0" w:beforeAutospacing="0" w:after="0" w:afterAutospacing="0" w:line="480" w:lineRule="auto"/>
        <w:ind w:firstLine="284"/>
        <w:jc w:val="both"/>
        <w:rPr>
          <w:rFonts w:ascii="Bookman Old Style" w:hAnsi="Bookman Old Style"/>
          <w:b/>
          <w:bCs/>
          <w:color w:val="000000"/>
          <w:sz w:val="28"/>
          <w:szCs w:val="28"/>
          <w:lang w:val="el-GR"/>
        </w:rPr>
      </w:pPr>
      <w:r w:rsidRPr="009046DD">
        <w:rPr>
          <w:rFonts w:ascii="Bookman Old Style" w:hAnsi="Bookman Old Style"/>
          <w:b/>
          <w:bCs/>
          <w:color w:val="000000"/>
          <w:sz w:val="28"/>
          <w:szCs w:val="28"/>
          <w:lang w:val="el-GR"/>
        </w:rPr>
        <w:t>Στη βάση των πιο πάνω, η υπό συζήτηση αίτηση για παροχή άδειας απορρίπτεται</w:t>
      </w:r>
      <w:r w:rsidR="001B564F">
        <w:rPr>
          <w:rFonts w:ascii="Bookman Old Style" w:hAnsi="Bookman Old Style"/>
          <w:b/>
          <w:bCs/>
          <w:color w:val="000000"/>
          <w:sz w:val="28"/>
          <w:szCs w:val="28"/>
          <w:lang w:val="el-GR"/>
        </w:rPr>
        <w:t xml:space="preserve">. </w:t>
      </w:r>
    </w:p>
    <w:p w14:paraId="1800A149" w14:textId="77777777" w:rsidR="003857B3" w:rsidRDefault="003857B3"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p>
    <w:p w14:paraId="3E39FFBE" w14:textId="77777777" w:rsidR="000D1ED2" w:rsidRDefault="000D1ED2" w:rsidP="00EF17EB">
      <w:pPr>
        <w:pStyle w:val="indent1"/>
        <w:spacing w:before="0" w:beforeAutospacing="0" w:after="0" w:afterAutospacing="0" w:line="480" w:lineRule="auto"/>
        <w:ind w:firstLine="284"/>
        <w:jc w:val="both"/>
        <w:rPr>
          <w:rFonts w:ascii="Bookman Old Style" w:hAnsi="Bookman Old Style"/>
          <w:color w:val="000000"/>
          <w:sz w:val="28"/>
          <w:szCs w:val="28"/>
          <w:lang w:val="el-GR"/>
        </w:rPr>
      </w:pPr>
    </w:p>
    <w:p w14:paraId="761784EB" w14:textId="77777777" w:rsidR="0098746D" w:rsidRDefault="0098746D" w:rsidP="000D1ED2">
      <w:pPr>
        <w:pStyle w:val="a"/>
        <w:spacing w:line="360" w:lineRule="auto"/>
        <w:ind w:left="3600" w:firstLine="720"/>
        <w:rPr>
          <w:rFonts w:ascii="Bookman Old Style" w:hAnsi="Bookman Old Style"/>
          <w:b/>
          <w:bCs/>
          <w:lang w:val="el-GR"/>
        </w:rPr>
      </w:pPr>
      <w:r>
        <w:rPr>
          <w:rFonts w:ascii="Bookman Old Style" w:hAnsi="Bookman Old Style"/>
          <w:b/>
          <w:bCs/>
          <w:lang w:val="el-GR"/>
        </w:rPr>
        <w:t>Α.Ρ. ΛΙΑΤΣΟΣ, Π.</w:t>
      </w:r>
    </w:p>
    <w:p w14:paraId="7F53226E" w14:textId="77777777" w:rsidR="0098746D" w:rsidRDefault="0098746D" w:rsidP="000D1ED2">
      <w:pPr>
        <w:pStyle w:val="a"/>
        <w:spacing w:line="360" w:lineRule="auto"/>
        <w:ind w:left="0" w:firstLine="284"/>
        <w:rPr>
          <w:rFonts w:ascii="Bookman Old Style" w:hAnsi="Bookman Old Style"/>
          <w:b/>
          <w:bCs/>
          <w:lang w:val="el-GR"/>
        </w:rPr>
      </w:pPr>
      <w:r>
        <w:rPr>
          <w:rFonts w:ascii="Bookman Old Style" w:hAnsi="Bookman Old Style"/>
          <w:b/>
          <w:bCs/>
          <w:lang w:val="el-GR"/>
        </w:rPr>
        <w:tab/>
      </w:r>
    </w:p>
    <w:p w14:paraId="335CC7EE" w14:textId="77777777" w:rsidR="0098746D" w:rsidRDefault="0098746D" w:rsidP="000D1ED2">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Τ.Θ. ΟΙΚΟΝΟΜΟΥ, Δ.</w:t>
      </w:r>
    </w:p>
    <w:p w14:paraId="096EB395" w14:textId="77777777" w:rsidR="0098746D" w:rsidRDefault="0098746D" w:rsidP="000D1ED2">
      <w:pPr>
        <w:pStyle w:val="a"/>
        <w:spacing w:line="360" w:lineRule="auto"/>
        <w:ind w:left="0" w:firstLine="284"/>
        <w:rPr>
          <w:rFonts w:ascii="Bookman Old Style" w:hAnsi="Bookman Old Style"/>
          <w:b/>
          <w:bCs/>
          <w:lang w:val="el-GR"/>
        </w:rPr>
      </w:pPr>
    </w:p>
    <w:p w14:paraId="76EBFE7E" w14:textId="77777777" w:rsidR="0098746D" w:rsidRDefault="0098746D" w:rsidP="000D1ED2">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Τ. ΨΑΡΑ-ΜΙΛΤΙΑΔΟΥ, Δ.</w:t>
      </w:r>
    </w:p>
    <w:p w14:paraId="568F1DC9" w14:textId="77777777" w:rsidR="0098746D" w:rsidRDefault="0098746D" w:rsidP="000D1ED2">
      <w:pPr>
        <w:pStyle w:val="a"/>
        <w:spacing w:line="360" w:lineRule="auto"/>
        <w:ind w:left="0" w:firstLine="284"/>
        <w:rPr>
          <w:rFonts w:ascii="Bookman Old Style" w:hAnsi="Bookman Old Style"/>
          <w:b/>
          <w:bCs/>
          <w:lang w:val="el-GR"/>
        </w:rPr>
      </w:pPr>
    </w:p>
    <w:p w14:paraId="4B768528" w14:textId="77777777" w:rsidR="0098746D" w:rsidRDefault="0098746D" w:rsidP="000D1ED2">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Δ. ΣΩΚΡΑΤΟΥΣ, Δ.</w:t>
      </w:r>
    </w:p>
    <w:p w14:paraId="1CDF20E8" w14:textId="77777777" w:rsidR="0098746D" w:rsidRDefault="0098746D" w:rsidP="000D1ED2">
      <w:pPr>
        <w:pStyle w:val="a"/>
        <w:spacing w:line="360" w:lineRule="auto"/>
        <w:ind w:left="0" w:firstLine="284"/>
        <w:rPr>
          <w:rFonts w:ascii="Bookman Old Style" w:hAnsi="Bookman Old Style"/>
          <w:b/>
          <w:bCs/>
          <w:lang w:val="el-GR"/>
        </w:rPr>
      </w:pPr>
    </w:p>
    <w:p w14:paraId="36FE21CC" w14:textId="77777777" w:rsidR="0098746D" w:rsidRDefault="0098746D" w:rsidP="000D1ED2">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Ν. ΣΑΝΤΗΣ, Δ.</w:t>
      </w:r>
    </w:p>
    <w:p w14:paraId="4E636DD1" w14:textId="77777777" w:rsidR="0098746D" w:rsidRDefault="0098746D" w:rsidP="000D1ED2">
      <w:pPr>
        <w:pStyle w:val="a"/>
        <w:spacing w:line="360" w:lineRule="auto"/>
        <w:ind w:left="0" w:firstLine="284"/>
        <w:rPr>
          <w:rFonts w:ascii="Bookman Old Style" w:hAnsi="Bookman Old Style"/>
          <w:b/>
          <w:bCs/>
          <w:lang w:val="el-GR"/>
        </w:rPr>
      </w:pPr>
    </w:p>
    <w:p w14:paraId="5778DB8B" w14:textId="77777777" w:rsidR="0098746D" w:rsidRDefault="0098746D" w:rsidP="000D1ED2">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ΣΤ. ΧΑΤΖΗΓΙΑΝΝΗ, Δ.</w:t>
      </w:r>
    </w:p>
    <w:p w14:paraId="528B3D8F" w14:textId="77777777" w:rsidR="0098746D" w:rsidRDefault="0098746D" w:rsidP="000D1ED2">
      <w:pPr>
        <w:pStyle w:val="a"/>
        <w:spacing w:line="360" w:lineRule="auto"/>
        <w:ind w:left="0" w:firstLine="284"/>
        <w:rPr>
          <w:rFonts w:ascii="Bookman Old Style" w:hAnsi="Bookman Old Style"/>
          <w:b/>
          <w:bCs/>
          <w:lang w:val="el-GR"/>
        </w:rPr>
      </w:pPr>
    </w:p>
    <w:p w14:paraId="42C57D87" w14:textId="77777777" w:rsidR="0098746D" w:rsidRDefault="0098746D" w:rsidP="000D1ED2">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Τ. ΚΑΡΑΚΑΝΝΑ, Δ.</w:t>
      </w:r>
    </w:p>
    <w:p w14:paraId="2D6D7112" w14:textId="77777777" w:rsidR="0098746D" w:rsidRDefault="0098746D" w:rsidP="000D1ED2">
      <w:pPr>
        <w:pStyle w:val="a"/>
        <w:spacing w:line="360" w:lineRule="auto"/>
        <w:ind w:left="0" w:firstLine="284"/>
        <w:rPr>
          <w:rFonts w:ascii="Bookman Old Style" w:hAnsi="Bookman Old Style"/>
          <w:b/>
          <w:bCs/>
          <w:lang w:val="el-GR"/>
        </w:rPr>
      </w:pPr>
    </w:p>
    <w:p w14:paraId="5A978EE3" w14:textId="77777777" w:rsidR="0098746D" w:rsidRDefault="0098746D" w:rsidP="000D1ED2">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Η. ΓΕΩΡΓΙΟΥ, Δ.</w:t>
      </w:r>
    </w:p>
    <w:p w14:paraId="03518205" w14:textId="77777777" w:rsidR="0098746D" w:rsidRDefault="0098746D" w:rsidP="000D1ED2">
      <w:pPr>
        <w:pStyle w:val="a"/>
        <w:spacing w:line="360" w:lineRule="auto"/>
        <w:ind w:left="0" w:firstLine="284"/>
        <w:rPr>
          <w:rFonts w:ascii="Bookman Old Style" w:hAnsi="Bookman Old Style"/>
          <w:b/>
          <w:bCs/>
          <w:lang w:val="el-GR"/>
        </w:rPr>
      </w:pPr>
    </w:p>
    <w:p w14:paraId="68F5AE57" w14:textId="77777777" w:rsidR="0098746D" w:rsidRDefault="0098746D" w:rsidP="000D1ED2">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Μ. ΚΑΛΛΙΓΕΡΟΥ, Δ.</w:t>
      </w:r>
    </w:p>
    <w:p w14:paraId="342E261C" w14:textId="77777777" w:rsidR="0098746D" w:rsidRDefault="0098746D" w:rsidP="0098746D">
      <w:pPr>
        <w:pStyle w:val="a"/>
        <w:ind w:left="0" w:firstLine="284"/>
        <w:rPr>
          <w:rFonts w:ascii="Bookman Old Style" w:hAnsi="Bookman Old Style"/>
          <w:b/>
          <w:bCs/>
          <w:lang w:val="el-GR"/>
        </w:rPr>
      </w:pPr>
    </w:p>
    <w:p w14:paraId="3A3A9FF6" w14:textId="121FAF86" w:rsidR="00750B8C" w:rsidRDefault="0098746D" w:rsidP="000D1ED2">
      <w:pPr>
        <w:pStyle w:val="a"/>
        <w:ind w:left="0" w:firstLine="284"/>
      </w:pPr>
      <w:r w:rsidRPr="00620DCD">
        <w:rPr>
          <w:rFonts w:ascii="Bookman Old Style" w:hAnsi="Bookman Old Style"/>
          <w:lang w:val="el-GR"/>
        </w:rPr>
        <w:t>ΣΦ.</w:t>
      </w:r>
    </w:p>
    <w:sectPr w:rsidR="00750B8C" w:rsidSect="00D27655">
      <w:headerReference w:type="default" r:id="rId8"/>
      <w:pgSz w:w="11906" w:h="16838"/>
      <w:pgMar w:top="1928" w:right="1440" w:bottom="192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C8549" w14:textId="77777777" w:rsidR="005B6D52" w:rsidRDefault="005B6D52" w:rsidP="00D27655">
      <w:pPr>
        <w:spacing w:after="0" w:line="240" w:lineRule="auto"/>
      </w:pPr>
      <w:r>
        <w:separator/>
      </w:r>
    </w:p>
  </w:endnote>
  <w:endnote w:type="continuationSeparator" w:id="0">
    <w:p w14:paraId="7CFDBC2E" w14:textId="77777777" w:rsidR="005B6D52" w:rsidRDefault="005B6D52" w:rsidP="00D2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3BFA6" w14:textId="77777777" w:rsidR="005B6D52" w:rsidRDefault="005B6D52" w:rsidP="00D27655">
      <w:pPr>
        <w:spacing w:after="0" w:line="240" w:lineRule="auto"/>
      </w:pPr>
      <w:r>
        <w:separator/>
      </w:r>
    </w:p>
  </w:footnote>
  <w:footnote w:type="continuationSeparator" w:id="0">
    <w:p w14:paraId="5FFCDBC4" w14:textId="77777777" w:rsidR="005B6D52" w:rsidRDefault="005B6D52" w:rsidP="00D2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27444"/>
      <w:docPartObj>
        <w:docPartGallery w:val="Page Numbers (Top of Page)"/>
        <w:docPartUnique/>
      </w:docPartObj>
    </w:sdtPr>
    <w:sdtEndPr>
      <w:rPr>
        <w:noProof/>
      </w:rPr>
    </w:sdtEndPr>
    <w:sdtContent>
      <w:p w14:paraId="0A70CFC8" w14:textId="79063ECD" w:rsidR="00D27655" w:rsidRDefault="00D2765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B351B4" w14:textId="77777777" w:rsidR="00D27655" w:rsidRDefault="00D2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28B0"/>
    <w:multiLevelType w:val="hybridMultilevel"/>
    <w:tmpl w:val="B60A3BEC"/>
    <w:lvl w:ilvl="0" w:tplc="DDB40276">
      <w:start w:val="1"/>
      <w:numFmt w:val="decimal"/>
      <w:lvlText w:val="%1."/>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 w15:restartNumberingAfterBreak="0">
    <w:nsid w:val="689B5A75"/>
    <w:multiLevelType w:val="hybridMultilevel"/>
    <w:tmpl w:val="2A4640E6"/>
    <w:lvl w:ilvl="0" w:tplc="DDB40276">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77DC7DD9"/>
    <w:multiLevelType w:val="hybridMultilevel"/>
    <w:tmpl w:val="3F18E8FE"/>
    <w:lvl w:ilvl="0" w:tplc="DDB40276">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28"/>
    <w:rsid w:val="000264AC"/>
    <w:rsid w:val="000D1ED2"/>
    <w:rsid w:val="001807A0"/>
    <w:rsid w:val="001871F1"/>
    <w:rsid w:val="00197F4E"/>
    <w:rsid w:val="001B564F"/>
    <w:rsid w:val="002D0205"/>
    <w:rsid w:val="002F3A10"/>
    <w:rsid w:val="003857B3"/>
    <w:rsid w:val="003A2269"/>
    <w:rsid w:val="00515E05"/>
    <w:rsid w:val="005A4E2D"/>
    <w:rsid w:val="005B6D52"/>
    <w:rsid w:val="00613E13"/>
    <w:rsid w:val="00615779"/>
    <w:rsid w:val="006174F5"/>
    <w:rsid w:val="00631D11"/>
    <w:rsid w:val="007448E5"/>
    <w:rsid w:val="00750B8C"/>
    <w:rsid w:val="007E6251"/>
    <w:rsid w:val="00801168"/>
    <w:rsid w:val="009046DD"/>
    <w:rsid w:val="0098746D"/>
    <w:rsid w:val="009912DF"/>
    <w:rsid w:val="00A668DF"/>
    <w:rsid w:val="00AC418C"/>
    <w:rsid w:val="00BE0328"/>
    <w:rsid w:val="00C0249C"/>
    <w:rsid w:val="00C76504"/>
    <w:rsid w:val="00CB3BF3"/>
    <w:rsid w:val="00D27655"/>
    <w:rsid w:val="00D53B22"/>
    <w:rsid w:val="00D752F3"/>
    <w:rsid w:val="00DB7B9A"/>
    <w:rsid w:val="00DD3362"/>
    <w:rsid w:val="00E9791F"/>
    <w:rsid w:val="00EF17EB"/>
    <w:rsid w:val="00FD167C"/>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8FE4"/>
  <w15:chartTrackingRefBased/>
  <w15:docId w15:val="{FA930089-3941-46A4-A6C4-915CF82F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Y"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3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276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ΔΙΚΗΓΟΡΟΙ"/>
    <w:basedOn w:val="Normal"/>
    <w:rsid w:val="00BE0328"/>
    <w:pPr>
      <w:autoSpaceDN w:val="0"/>
      <w:spacing w:after="0" w:line="480" w:lineRule="auto"/>
      <w:ind w:left="397" w:hanging="113"/>
      <w:jc w:val="both"/>
    </w:pPr>
    <w:rPr>
      <w:rFonts w:ascii="Times New Roman" w:eastAsia="Times New Roman" w:hAnsi="Times New Roman" w:cs="Times New Roman"/>
      <w:kern w:val="0"/>
      <w:sz w:val="28"/>
      <w:szCs w:val="28"/>
      <w:lang w:val="en-US" w:bidi="ar-SA"/>
      <w14:ligatures w14:val="none"/>
    </w:rPr>
  </w:style>
  <w:style w:type="paragraph" w:customStyle="1" w:styleId="KANONIKH">
    <w:name w:val="KANONIKH"/>
    <w:basedOn w:val="Heading1"/>
    <w:rsid w:val="00BE0328"/>
    <w:pPr>
      <w:keepLines w:val="0"/>
      <w:autoSpaceDN w:val="0"/>
      <w:spacing w:after="60" w:line="480" w:lineRule="auto"/>
      <w:jc w:val="both"/>
    </w:pPr>
    <w:rPr>
      <w:rFonts w:ascii="Times New Roman" w:eastAsia="Times New Roman" w:hAnsi="Times New Roman" w:cs="Arial"/>
      <w:bCs/>
      <w:color w:val="auto"/>
      <w:kern w:val="3"/>
      <w:sz w:val="24"/>
      <w:lang w:val="el-GR" w:bidi="ar-SA"/>
      <w14:ligatures w14:val="none"/>
    </w:rPr>
  </w:style>
  <w:style w:type="character" w:customStyle="1" w:styleId="Heading1Char">
    <w:name w:val="Heading 1 Char"/>
    <w:basedOn w:val="DefaultParagraphFont"/>
    <w:link w:val="Heading1"/>
    <w:uiPriority w:val="9"/>
    <w:rsid w:val="00BE0328"/>
    <w:rPr>
      <w:rFonts w:asciiTheme="majorHAnsi" w:eastAsiaTheme="majorEastAsia" w:hAnsiTheme="majorHAnsi" w:cstheme="majorBidi"/>
      <w:color w:val="2F5496" w:themeColor="accent1" w:themeShade="BF"/>
      <w:sz w:val="32"/>
      <w:szCs w:val="32"/>
    </w:rPr>
  </w:style>
  <w:style w:type="paragraph" w:customStyle="1" w:styleId="indent1">
    <w:name w:val="indent1"/>
    <w:basedOn w:val="Normal"/>
    <w:rsid w:val="001807A0"/>
    <w:pPr>
      <w:spacing w:before="100" w:beforeAutospacing="1" w:after="100" w:afterAutospacing="1" w:line="240" w:lineRule="auto"/>
    </w:pPr>
    <w:rPr>
      <w:rFonts w:ascii="Times New Roman" w:eastAsia="Times New Roman" w:hAnsi="Times New Roman" w:cs="Times New Roman"/>
      <w:kern w:val="0"/>
      <w:sz w:val="24"/>
      <w:szCs w:val="24"/>
      <w:lang w:eastAsia="en-CY"/>
      <w14:ligatures w14:val="none"/>
    </w:rPr>
  </w:style>
  <w:style w:type="paragraph" w:customStyle="1" w:styleId="cybar-text-indent">
    <w:name w:val="cybar-text-indent"/>
    <w:basedOn w:val="Normal"/>
    <w:rsid w:val="001807A0"/>
    <w:pPr>
      <w:spacing w:before="100" w:beforeAutospacing="1" w:after="100" w:afterAutospacing="1" w:line="240" w:lineRule="auto"/>
    </w:pPr>
    <w:rPr>
      <w:rFonts w:ascii="Times New Roman" w:eastAsia="Times New Roman" w:hAnsi="Times New Roman" w:cs="Times New Roman"/>
      <w:kern w:val="0"/>
      <w:sz w:val="24"/>
      <w:szCs w:val="24"/>
      <w:lang w:eastAsia="en-CY"/>
      <w14:ligatures w14:val="none"/>
    </w:rPr>
  </w:style>
  <w:style w:type="paragraph" w:styleId="Header">
    <w:name w:val="header"/>
    <w:basedOn w:val="Normal"/>
    <w:link w:val="HeaderChar"/>
    <w:uiPriority w:val="99"/>
    <w:unhideWhenUsed/>
    <w:rsid w:val="00D27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655"/>
  </w:style>
  <w:style w:type="paragraph" w:styleId="Footer">
    <w:name w:val="footer"/>
    <w:basedOn w:val="Normal"/>
    <w:link w:val="FooterChar"/>
    <w:uiPriority w:val="99"/>
    <w:unhideWhenUsed/>
    <w:rsid w:val="00D27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655"/>
  </w:style>
  <w:style w:type="character" w:customStyle="1" w:styleId="Heading3Char">
    <w:name w:val="Heading 3 Char"/>
    <w:basedOn w:val="DefaultParagraphFont"/>
    <w:link w:val="Heading3"/>
    <w:uiPriority w:val="9"/>
    <w:rsid w:val="00D2765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85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4B5D7-7C6D-42FD-B9B8-EBD2CA6A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Philippou  Sandra</dc:creator>
  <cp:keywords/>
  <dc:description/>
  <cp:lastModifiedBy>Aspasia Bati</cp:lastModifiedBy>
  <cp:revision>2</cp:revision>
  <cp:lastPrinted>2023-11-20T06:41:00Z</cp:lastPrinted>
  <dcterms:created xsi:type="dcterms:W3CDTF">2024-01-23T06:50:00Z</dcterms:created>
  <dcterms:modified xsi:type="dcterms:W3CDTF">2024-01-23T06:50:00Z</dcterms:modified>
</cp:coreProperties>
</file>